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C5C0BE" w14:textId="77777777" w:rsidR="006E7317" w:rsidRPr="00BB5F66" w:rsidRDefault="006E7317" w:rsidP="00416D0E">
      <w:pPr>
        <w:jc w:val="both"/>
        <w:rPr>
          <w:rFonts w:cs="Arial"/>
          <w:b/>
          <w:bCs/>
          <w:sz w:val="20"/>
        </w:rPr>
      </w:pPr>
      <w:bookmarkStart w:id="0" w:name="_Hlk115689147"/>
    </w:p>
    <w:p w14:paraId="14E46B09" w14:textId="19EAE8FA" w:rsidR="006E7317" w:rsidRPr="00BB5F66" w:rsidRDefault="006E7317" w:rsidP="006E7317">
      <w:pPr>
        <w:rPr>
          <w:rFonts w:cs="Arial"/>
          <w:sz w:val="20"/>
        </w:rPr>
      </w:pPr>
    </w:p>
    <w:p w14:paraId="63F874D7" w14:textId="77777777" w:rsidR="006E7317" w:rsidRPr="00BB5F66" w:rsidRDefault="006E7317" w:rsidP="006E7317">
      <w:pPr>
        <w:rPr>
          <w:rFonts w:cs="Arial"/>
          <w:sz w:val="20"/>
        </w:rPr>
      </w:pPr>
    </w:p>
    <w:p w14:paraId="11597BB8" w14:textId="77777777" w:rsidR="004867AA" w:rsidRPr="00BB5F66" w:rsidRDefault="004867AA" w:rsidP="006E7317">
      <w:pPr>
        <w:pStyle w:val="TtulodeTDC"/>
        <w:spacing w:before="0" w:after="0"/>
        <w:jc w:val="center"/>
        <w:rPr>
          <w:rFonts w:ascii="Arial" w:hAnsi="Arial" w:cs="Arial"/>
          <w:color w:val="000000" w:themeColor="text1"/>
          <w:sz w:val="20"/>
          <w:szCs w:val="20"/>
          <w:lang w:val="es-CO"/>
        </w:rPr>
      </w:pPr>
    </w:p>
    <w:p w14:paraId="695FA33D" w14:textId="706D9D4B" w:rsidR="004867AA" w:rsidRPr="00BB5F66" w:rsidRDefault="004867AA" w:rsidP="006E7317">
      <w:pPr>
        <w:pStyle w:val="TtulodeTDC"/>
        <w:spacing w:before="0" w:after="0"/>
        <w:jc w:val="center"/>
        <w:rPr>
          <w:rFonts w:ascii="Arial" w:hAnsi="Arial" w:cs="Arial"/>
          <w:color w:val="000000" w:themeColor="text1"/>
          <w:sz w:val="20"/>
          <w:szCs w:val="20"/>
          <w:lang w:val="es-CO"/>
        </w:rPr>
      </w:pPr>
    </w:p>
    <w:p w14:paraId="383849F9" w14:textId="627A9585" w:rsidR="00743789" w:rsidRPr="00BB5F66" w:rsidRDefault="00743789" w:rsidP="00743789">
      <w:pPr>
        <w:rPr>
          <w:rFonts w:cs="Arial"/>
          <w:sz w:val="20"/>
        </w:rPr>
      </w:pPr>
    </w:p>
    <w:p w14:paraId="13C6F4C6" w14:textId="77777777" w:rsidR="00743789" w:rsidRPr="00BB5F66" w:rsidRDefault="00743789" w:rsidP="00743789">
      <w:pPr>
        <w:rPr>
          <w:rFonts w:cs="Arial"/>
          <w:sz w:val="20"/>
        </w:rPr>
      </w:pPr>
    </w:p>
    <w:p w14:paraId="5F0B5FC3" w14:textId="30EC03EF" w:rsidR="006E7317" w:rsidRPr="00BB5F66" w:rsidRDefault="006E7317" w:rsidP="006E7317">
      <w:pPr>
        <w:pStyle w:val="TtulodeTDC"/>
        <w:spacing w:before="0" w:after="0"/>
        <w:jc w:val="center"/>
        <w:rPr>
          <w:rFonts w:ascii="Arial" w:hAnsi="Arial" w:cs="Arial"/>
          <w:color w:val="000000" w:themeColor="text1"/>
          <w:sz w:val="20"/>
          <w:szCs w:val="20"/>
          <w:lang w:val="es-CO"/>
        </w:rPr>
      </w:pPr>
      <w:r w:rsidRPr="00BB5F66">
        <w:rPr>
          <w:rFonts w:ascii="Arial" w:hAnsi="Arial" w:cs="Arial"/>
          <w:color w:val="000000" w:themeColor="text1"/>
          <w:sz w:val="20"/>
          <w:szCs w:val="20"/>
          <w:lang w:val="es-CO"/>
        </w:rPr>
        <w:t>PROYECTO:</w:t>
      </w:r>
    </w:p>
    <w:p w14:paraId="56358768" w14:textId="77777777" w:rsidR="006E7317" w:rsidRPr="00BB5F66" w:rsidRDefault="006E7317" w:rsidP="00416D0E">
      <w:pPr>
        <w:jc w:val="both"/>
        <w:rPr>
          <w:rFonts w:cs="Arial"/>
          <w:b/>
          <w:bCs/>
          <w:sz w:val="20"/>
        </w:rPr>
      </w:pPr>
    </w:p>
    <w:p w14:paraId="163176EC" w14:textId="785D0E6F" w:rsidR="006E7317" w:rsidRPr="00BB5F66" w:rsidRDefault="006E7317" w:rsidP="00025AF9">
      <w:pPr>
        <w:jc w:val="both"/>
        <w:rPr>
          <w:rFonts w:cs="Arial"/>
          <w:b/>
          <w:bCs/>
          <w:sz w:val="20"/>
        </w:rPr>
      </w:pPr>
    </w:p>
    <w:p w14:paraId="24FFB741" w14:textId="01260711" w:rsidR="003F03B5" w:rsidRPr="00BB5F66" w:rsidRDefault="003F03B5" w:rsidP="00025AF9">
      <w:pPr>
        <w:jc w:val="both"/>
        <w:rPr>
          <w:rFonts w:cs="Arial"/>
          <w:b/>
          <w:bCs/>
          <w:sz w:val="20"/>
        </w:rPr>
      </w:pPr>
    </w:p>
    <w:p w14:paraId="4AA2A48C" w14:textId="5C8F676C" w:rsidR="003F03B5" w:rsidRPr="00BB5F66" w:rsidRDefault="003F03B5" w:rsidP="00025AF9">
      <w:pPr>
        <w:jc w:val="both"/>
        <w:rPr>
          <w:rFonts w:cs="Arial"/>
          <w:b/>
          <w:bCs/>
          <w:sz w:val="20"/>
        </w:rPr>
      </w:pPr>
    </w:p>
    <w:p w14:paraId="047F8EE7" w14:textId="2C99E047" w:rsidR="003F03B5" w:rsidRPr="00BB5F66" w:rsidRDefault="003F03B5" w:rsidP="00025AF9">
      <w:pPr>
        <w:jc w:val="both"/>
        <w:rPr>
          <w:rFonts w:cs="Arial"/>
          <w:b/>
          <w:bCs/>
          <w:sz w:val="20"/>
        </w:rPr>
      </w:pPr>
    </w:p>
    <w:p w14:paraId="263DCBA7" w14:textId="77777777" w:rsidR="003F03B5" w:rsidRPr="00BB5F66" w:rsidRDefault="003F03B5" w:rsidP="00C959BE">
      <w:pPr>
        <w:jc w:val="center"/>
        <w:rPr>
          <w:rFonts w:cs="Arial"/>
          <w:b/>
          <w:bCs/>
          <w:sz w:val="20"/>
        </w:rPr>
      </w:pPr>
    </w:p>
    <w:p w14:paraId="75327101" w14:textId="5AB0D488" w:rsidR="006E7317" w:rsidRDefault="006E7317">
      <w:pPr>
        <w:rPr>
          <w:rFonts w:cs="Arial"/>
          <w:b/>
          <w:bCs/>
          <w:sz w:val="20"/>
        </w:rPr>
      </w:pPr>
    </w:p>
    <w:p w14:paraId="745B457F" w14:textId="77777777" w:rsidR="00F07643" w:rsidRDefault="00F07643">
      <w:pPr>
        <w:rPr>
          <w:rFonts w:cs="Arial"/>
          <w:b/>
          <w:bCs/>
          <w:sz w:val="20"/>
        </w:rPr>
      </w:pPr>
    </w:p>
    <w:p w14:paraId="6FD48CEF" w14:textId="77777777" w:rsidR="00F07643" w:rsidRDefault="00F07643">
      <w:pPr>
        <w:rPr>
          <w:rFonts w:cs="Arial"/>
          <w:b/>
          <w:bCs/>
          <w:sz w:val="20"/>
        </w:rPr>
      </w:pPr>
    </w:p>
    <w:p w14:paraId="64E8DB80" w14:textId="77777777" w:rsidR="00F07643" w:rsidRPr="00BB5F66" w:rsidRDefault="00F07643">
      <w:pPr>
        <w:rPr>
          <w:rFonts w:cs="Arial"/>
          <w:sz w:val="20"/>
        </w:rPr>
      </w:pPr>
    </w:p>
    <w:p w14:paraId="4CD646BD" w14:textId="13F2437B" w:rsidR="006E7317" w:rsidRPr="00F07643" w:rsidRDefault="006E7317" w:rsidP="00F07643">
      <w:pPr>
        <w:jc w:val="center"/>
        <w:rPr>
          <w:rFonts w:cs="Arial"/>
          <w:b/>
          <w:bCs/>
          <w:sz w:val="20"/>
        </w:rPr>
      </w:pPr>
    </w:p>
    <w:p w14:paraId="50137A35" w14:textId="27CD81ED" w:rsidR="004867AA" w:rsidRPr="00F07643" w:rsidRDefault="00F07643" w:rsidP="00F07643">
      <w:pPr>
        <w:jc w:val="center"/>
        <w:rPr>
          <w:rFonts w:cs="Arial"/>
          <w:b/>
          <w:bCs/>
          <w:sz w:val="20"/>
        </w:rPr>
      </w:pPr>
      <w:r>
        <w:rPr>
          <w:rFonts w:cs="Arial"/>
          <w:b/>
          <w:bCs/>
          <w:sz w:val="20"/>
        </w:rPr>
        <w:t>PROYECTO: ESTUDIOS Y DISEÑOS PARA LA CONSTRUCCIÓN DE LA ESCUELA PRIMARIA INTECOBA UBICADO EN LA COMUNA 1 DEL DISTRITO DE BARRANCABERMEJA, SANTANDE</w:t>
      </w:r>
    </w:p>
    <w:p w14:paraId="5002BD89" w14:textId="142E043E" w:rsidR="004867AA" w:rsidRPr="00BB5F66" w:rsidRDefault="004867AA">
      <w:pPr>
        <w:rPr>
          <w:rFonts w:cs="Arial"/>
          <w:sz w:val="20"/>
        </w:rPr>
      </w:pPr>
    </w:p>
    <w:p w14:paraId="44657F56" w14:textId="04D2E4A8" w:rsidR="004867AA" w:rsidRPr="00BB5F66" w:rsidRDefault="004867AA">
      <w:pPr>
        <w:rPr>
          <w:rFonts w:cs="Arial"/>
          <w:sz w:val="20"/>
        </w:rPr>
      </w:pPr>
    </w:p>
    <w:p w14:paraId="2502CD4B" w14:textId="5F1C1D2B" w:rsidR="006E7317" w:rsidRPr="00BB5F66" w:rsidRDefault="006E7317" w:rsidP="006E7317">
      <w:pPr>
        <w:rPr>
          <w:rFonts w:cs="Arial"/>
          <w:color w:val="000000" w:themeColor="text1"/>
          <w:sz w:val="20"/>
        </w:rPr>
      </w:pPr>
    </w:p>
    <w:p w14:paraId="5497ECD0" w14:textId="6364BA82" w:rsidR="002B1804" w:rsidRPr="00BB5F66" w:rsidRDefault="002B1804" w:rsidP="006E7317">
      <w:pPr>
        <w:rPr>
          <w:rFonts w:cs="Arial"/>
          <w:color w:val="000000" w:themeColor="text1"/>
          <w:sz w:val="20"/>
        </w:rPr>
      </w:pPr>
    </w:p>
    <w:p w14:paraId="2A53E9FD" w14:textId="63539859" w:rsidR="002B1804" w:rsidRPr="00BB5F66" w:rsidRDefault="002B1804" w:rsidP="006E7317">
      <w:pPr>
        <w:rPr>
          <w:rFonts w:cs="Arial"/>
          <w:color w:val="000000" w:themeColor="text1"/>
          <w:sz w:val="20"/>
        </w:rPr>
      </w:pPr>
    </w:p>
    <w:p w14:paraId="19086B19" w14:textId="73014C9C" w:rsidR="00671C32" w:rsidRPr="00BB5F66" w:rsidRDefault="00671C32" w:rsidP="006E7317">
      <w:pPr>
        <w:rPr>
          <w:rFonts w:cs="Arial"/>
          <w:color w:val="000000" w:themeColor="text1"/>
          <w:sz w:val="20"/>
        </w:rPr>
      </w:pPr>
    </w:p>
    <w:p w14:paraId="13E4F529" w14:textId="519DDC5E" w:rsidR="00671C32" w:rsidRPr="00BB5F66" w:rsidRDefault="00671C32" w:rsidP="006E7317">
      <w:pPr>
        <w:rPr>
          <w:rFonts w:cs="Arial"/>
          <w:color w:val="000000" w:themeColor="text1"/>
          <w:sz w:val="20"/>
        </w:rPr>
      </w:pPr>
    </w:p>
    <w:p w14:paraId="301BDE03" w14:textId="3820E717" w:rsidR="00671C32" w:rsidRPr="00BB5F66" w:rsidRDefault="00671C32" w:rsidP="006E7317">
      <w:pPr>
        <w:rPr>
          <w:rFonts w:cs="Arial"/>
          <w:color w:val="000000" w:themeColor="text1"/>
          <w:sz w:val="20"/>
        </w:rPr>
      </w:pPr>
    </w:p>
    <w:p w14:paraId="614E3A91" w14:textId="1129A505" w:rsidR="00671C32" w:rsidRPr="00BB5F66" w:rsidRDefault="00671C32" w:rsidP="006E7317">
      <w:pPr>
        <w:rPr>
          <w:rFonts w:cs="Arial"/>
          <w:color w:val="000000" w:themeColor="text1"/>
          <w:sz w:val="20"/>
        </w:rPr>
      </w:pPr>
    </w:p>
    <w:p w14:paraId="05AC6A37" w14:textId="427378B4" w:rsidR="00671C32" w:rsidRPr="00BB5F66" w:rsidRDefault="00671C32" w:rsidP="006E7317">
      <w:pPr>
        <w:rPr>
          <w:rFonts w:cs="Arial"/>
          <w:color w:val="000000" w:themeColor="text1"/>
          <w:sz w:val="20"/>
        </w:rPr>
      </w:pPr>
    </w:p>
    <w:p w14:paraId="62EA581F" w14:textId="53438915" w:rsidR="00671C32" w:rsidRPr="00BB5F66" w:rsidRDefault="00671C32" w:rsidP="006E7317">
      <w:pPr>
        <w:rPr>
          <w:rFonts w:cs="Arial"/>
          <w:color w:val="000000" w:themeColor="text1"/>
          <w:sz w:val="20"/>
        </w:rPr>
      </w:pPr>
    </w:p>
    <w:p w14:paraId="60EED314" w14:textId="77777777" w:rsidR="00671C32" w:rsidRPr="00BB5F66" w:rsidRDefault="00671C32" w:rsidP="006E7317">
      <w:pPr>
        <w:rPr>
          <w:rFonts w:cs="Arial"/>
          <w:color w:val="000000" w:themeColor="text1"/>
          <w:sz w:val="20"/>
        </w:rPr>
      </w:pPr>
    </w:p>
    <w:p w14:paraId="0AB5A7F6" w14:textId="77777777" w:rsidR="002B1804" w:rsidRPr="00BB5F66" w:rsidRDefault="002B1804" w:rsidP="006E7317">
      <w:pPr>
        <w:rPr>
          <w:rFonts w:cs="Arial"/>
          <w:color w:val="000000" w:themeColor="text1"/>
          <w:sz w:val="20"/>
        </w:rPr>
      </w:pPr>
    </w:p>
    <w:p w14:paraId="084D641F" w14:textId="77777777" w:rsidR="006E7317" w:rsidRPr="00BB5F66" w:rsidRDefault="006E7317" w:rsidP="001064F3">
      <w:pPr>
        <w:pStyle w:val="TtulodeTDC"/>
        <w:spacing w:before="0" w:after="0"/>
        <w:rPr>
          <w:rFonts w:ascii="Arial" w:hAnsi="Arial" w:cs="Arial"/>
          <w:color w:val="000000" w:themeColor="text1"/>
          <w:sz w:val="20"/>
          <w:szCs w:val="20"/>
          <w:lang w:val="es-CO"/>
        </w:rPr>
      </w:pPr>
    </w:p>
    <w:p w14:paraId="1E4C90FE" w14:textId="7F4AE7BE" w:rsidR="00743789" w:rsidRPr="00BB5F66" w:rsidRDefault="00743789" w:rsidP="006E7317">
      <w:pPr>
        <w:pStyle w:val="TtulodeTDC"/>
        <w:spacing w:before="0" w:after="0"/>
        <w:jc w:val="center"/>
        <w:rPr>
          <w:rFonts w:ascii="Arial" w:hAnsi="Arial" w:cs="Arial"/>
          <w:color w:val="000000" w:themeColor="text1"/>
          <w:sz w:val="20"/>
          <w:szCs w:val="20"/>
          <w:lang w:val="es-CO"/>
        </w:rPr>
      </w:pPr>
      <w:bookmarkStart w:id="1" w:name="_Hlk126758559"/>
      <w:r w:rsidRPr="00BB5F66">
        <w:rPr>
          <w:rFonts w:ascii="Arial" w:hAnsi="Arial" w:cs="Arial"/>
          <w:color w:val="000000" w:themeColor="text1"/>
          <w:sz w:val="20"/>
          <w:szCs w:val="20"/>
          <w:lang w:val="es-CO"/>
        </w:rPr>
        <w:t>ANEXO DE CONDICIONES Y DETERMINANTES GENERALES</w:t>
      </w:r>
    </w:p>
    <w:bookmarkEnd w:id="1"/>
    <w:p w14:paraId="0FE47C30" w14:textId="77777777" w:rsidR="000610B6" w:rsidRPr="00BB5F66" w:rsidRDefault="000610B6" w:rsidP="006E7317">
      <w:pPr>
        <w:pStyle w:val="TtulodeTDC"/>
        <w:spacing w:before="0" w:after="0"/>
        <w:jc w:val="center"/>
        <w:rPr>
          <w:rFonts w:ascii="Arial" w:hAnsi="Arial" w:cs="Arial"/>
          <w:color w:val="000000" w:themeColor="text1"/>
          <w:sz w:val="20"/>
          <w:szCs w:val="20"/>
          <w:lang w:val="es-CO"/>
        </w:rPr>
      </w:pPr>
    </w:p>
    <w:p w14:paraId="253DBC12" w14:textId="715E57A9" w:rsidR="006E7317" w:rsidRPr="00BB5F66" w:rsidRDefault="006E7317" w:rsidP="006E7317">
      <w:pPr>
        <w:pStyle w:val="TtulodeTDC"/>
        <w:spacing w:before="0" w:after="0"/>
        <w:jc w:val="center"/>
        <w:rPr>
          <w:rFonts w:ascii="Arial" w:hAnsi="Arial" w:cs="Arial"/>
          <w:color w:val="000000" w:themeColor="text1"/>
          <w:sz w:val="20"/>
          <w:szCs w:val="20"/>
          <w:lang w:val="es-CO"/>
        </w:rPr>
      </w:pPr>
      <w:r w:rsidRPr="00BB5F66">
        <w:rPr>
          <w:rFonts w:ascii="Arial" w:hAnsi="Arial" w:cs="Arial"/>
          <w:color w:val="000000" w:themeColor="text1"/>
          <w:sz w:val="20"/>
          <w:szCs w:val="20"/>
          <w:lang w:val="es-CO"/>
        </w:rPr>
        <w:t>202</w:t>
      </w:r>
      <w:r w:rsidR="005F4051">
        <w:rPr>
          <w:rFonts w:ascii="Arial" w:hAnsi="Arial" w:cs="Arial"/>
          <w:color w:val="000000" w:themeColor="text1"/>
          <w:sz w:val="20"/>
          <w:szCs w:val="20"/>
          <w:lang w:val="es-CO"/>
        </w:rPr>
        <w:t>5</w:t>
      </w:r>
    </w:p>
    <w:p w14:paraId="50B6CA4F" w14:textId="588C0B61" w:rsidR="006E7317" w:rsidRPr="00BB5F66" w:rsidRDefault="006E7317" w:rsidP="006E7317">
      <w:pPr>
        <w:rPr>
          <w:rFonts w:cs="Arial"/>
          <w:sz w:val="20"/>
        </w:rPr>
      </w:pPr>
    </w:p>
    <w:p w14:paraId="0F9D5B0A" w14:textId="05AD6EA5" w:rsidR="004867AA" w:rsidRPr="00BB5F66" w:rsidRDefault="004867AA" w:rsidP="006E7317">
      <w:pPr>
        <w:rPr>
          <w:rFonts w:cs="Arial"/>
          <w:sz w:val="20"/>
        </w:rPr>
      </w:pPr>
    </w:p>
    <w:p w14:paraId="2CE2E550" w14:textId="77777777" w:rsidR="003F03B5" w:rsidRPr="00BB5F66" w:rsidRDefault="003F03B5">
      <w:pPr>
        <w:spacing w:after="160" w:line="259" w:lineRule="auto"/>
        <w:rPr>
          <w:rStyle w:val="Textoennegrita"/>
          <w:rFonts w:eastAsia="Calibri" w:cs="Arial"/>
          <w:bCs w:val="0"/>
          <w:snapToGrid w:val="0"/>
          <w:color w:val="000000" w:themeColor="text1"/>
          <w:sz w:val="20"/>
          <w:lang w:eastAsia="en-US"/>
        </w:rPr>
      </w:pPr>
      <w:r w:rsidRPr="00BB5F66">
        <w:rPr>
          <w:rStyle w:val="Textoennegrita"/>
          <w:rFonts w:cs="Arial"/>
          <w:b w:val="0"/>
          <w:bCs w:val="0"/>
          <w:color w:val="000000" w:themeColor="text1"/>
          <w:sz w:val="20"/>
        </w:rPr>
        <w:br w:type="page"/>
      </w:r>
    </w:p>
    <w:p w14:paraId="4D83710D" w14:textId="2BBA8090" w:rsidR="001064F3" w:rsidRPr="00BB5F66" w:rsidRDefault="001064F3" w:rsidP="009E1672">
      <w:pPr>
        <w:pStyle w:val="TITULO1GEO"/>
        <w:numPr>
          <w:ilvl w:val="0"/>
          <w:numId w:val="0"/>
        </w:numPr>
        <w:spacing w:before="0" w:after="0"/>
        <w:rPr>
          <w:rStyle w:val="Textoennegrita"/>
          <w:b/>
          <w:bCs w:val="0"/>
          <w:color w:val="000000" w:themeColor="text1"/>
          <w:sz w:val="20"/>
          <w:szCs w:val="20"/>
          <w:lang w:val="es-CO"/>
        </w:rPr>
      </w:pPr>
      <w:r w:rsidRPr="00BB5F66">
        <w:rPr>
          <w:rStyle w:val="Textoennegrita"/>
          <w:b/>
          <w:bCs w:val="0"/>
          <w:color w:val="000000" w:themeColor="text1"/>
          <w:sz w:val="20"/>
          <w:szCs w:val="20"/>
          <w:lang w:val="es-CO"/>
        </w:rPr>
        <w:lastRenderedPageBreak/>
        <w:t>GENERALIDADES</w:t>
      </w:r>
    </w:p>
    <w:p w14:paraId="04C21571" w14:textId="77777777" w:rsidR="00B202FE" w:rsidRPr="00BB5F66" w:rsidRDefault="00B202FE" w:rsidP="009E1672">
      <w:pPr>
        <w:pStyle w:val="TITULO1GEO"/>
        <w:numPr>
          <w:ilvl w:val="0"/>
          <w:numId w:val="0"/>
        </w:numPr>
        <w:spacing w:before="0" w:after="0"/>
        <w:rPr>
          <w:rStyle w:val="Textoennegrita"/>
          <w:b/>
          <w:bCs w:val="0"/>
          <w:color w:val="000000" w:themeColor="text1"/>
          <w:sz w:val="20"/>
          <w:szCs w:val="20"/>
          <w:lang w:val="es-CO"/>
        </w:rPr>
      </w:pPr>
    </w:p>
    <w:p w14:paraId="30D7D237" w14:textId="5E451C18" w:rsidR="008F039D" w:rsidRPr="00BB5F66" w:rsidRDefault="00F64F75" w:rsidP="003342EB">
      <w:pPr>
        <w:jc w:val="both"/>
        <w:rPr>
          <w:rFonts w:cs="Arial"/>
          <w:b/>
          <w:bCs/>
          <w:sz w:val="20"/>
        </w:rPr>
      </w:pPr>
      <w:r w:rsidRPr="00BB5F66">
        <w:rPr>
          <w:rFonts w:cs="Arial"/>
          <w:sz w:val="20"/>
        </w:rPr>
        <w:t>La consultoría para el</w:t>
      </w:r>
      <w:r w:rsidR="00B202FE" w:rsidRPr="00BB5F66">
        <w:rPr>
          <w:rFonts w:cs="Arial"/>
          <w:sz w:val="20"/>
        </w:rPr>
        <w:t xml:space="preserve"> proyecto</w:t>
      </w:r>
      <w:r w:rsidR="00A74404">
        <w:rPr>
          <w:rFonts w:cs="Arial"/>
          <w:sz w:val="20"/>
        </w:rPr>
        <w:t xml:space="preserve"> de</w:t>
      </w:r>
      <w:r w:rsidR="004D38E0" w:rsidRPr="00BB5F66">
        <w:rPr>
          <w:rFonts w:cs="Arial"/>
          <w:sz w:val="20"/>
        </w:rPr>
        <w:t xml:space="preserve"> </w:t>
      </w:r>
      <w:r w:rsidR="00A74404">
        <w:rPr>
          <w:rFonts w:cs="Arial"/>
          <w:sz w:val="20"/>
        </w:rPr>
        <w:t xml:space="preserve">construcción del Establecimiento </w:t>
      </w:r>
      <w:r w:rsidR="00005A23">
        <w:rPr>
          <w:rFonts w:cs="Arial"/>
          <w:sz w:val="20"/>
        </w:rPr>
        <w:t>Educativo</w:t>
      </w:r>
      <w:r w:rsidR="003937DA">
        <w:rPr>
          <w:rFonts w:cs="Arial"/>
          <w:sz w:val="20"/>
        </w:rPr>
        <w:t xml:space="preserve"> </w:t>
      </w:r>
      <w:r w:rsidR="00694C95" w:rsidRPr="00BB5F66">
        <w:rPr>
          <w:rFonts w:cs="Arial"/>
          <w:sz w:val="20"/>
        </w:rPr>
        <w:t xml:space="preserve">tiene como objetivo </w:t>
      </w:r>
      <w:r w:rsidR="00DD4534" w:rsidRPr="00BB5F66">
        <w:rPr>
          <w:rFonts w:cs="Arial"/>
          <w:sz w:val="20"/>
        </w:rPr>
        <w:t>proporcionar el análisis</w:t>
      </w:r>
      <w:r w:rsidR="00A64AF9" w:rsidRPr="00BB5F66">
        <w:rPr>
          <w:rFonts w:cs="Arial"/>
          <w:sz w:val="20"/>
        </w:rPr>
        <w:t xml:space="preserve"> y</w:t>
      </w:r>
      <w:r w:rsidR="00DD4534" w:rsidRPr="00BB5F66">
        <w:rPr>
          <w:rFonts w:cs="Arial"/>
          <w:sz w:val="20"/>
        </w:rPr>
        <w:t xml:space="preserve"> la planificación necesari</w:t>
      </w:r>
      <w:r w:rsidR="00A64AF9" w:rsidRPr="00BB5F66">
        <w:rPr>
          <w:rFonts w:cs="Arial"/>
          <w:sz w:val="20"/>
        </w:rPr>
        <w:t>a</w:t>
      </w:r>
      <w:r w:rsidR="00DD4534" w:rsidRPr="00BB5F66">
        <w:rPr>
          <w:rFonts w:cs="Arial"/>
          <w:sz w:val="20"/>
        </w:rPr>
        <w:t xml:space="preserve"> para el diseño y la construcción</w:t>
      </w:r>
      <w:r w:rsidR="00A74404">
        <w:rPr>
          <w:rFonts w:cs="Arial"/>
          <w:sz w:val="20"/>
        </w:rPr>
        <w:t xml:space="preserve"> de</w:t>
      </w:r>
      <w:r w:rsidR="00005A23">
        <w:rPr>
          <w:rFonts w:cs="Arial"/>
          <w:sz w:val="20"/>
        </w:rPr>
        <w:t xml:space="preserve"> un</w:t>
      </w:r>
      <w:r w:rsidR="00A74404">
        <w:rPr>
          <w:rFonts w:cs="Arial"/>
          <w:sz w:val="20"/>
        </w:rPr>
        <w:t xml:space="preserve"> establecimiento educativo</w:t>
      </w:r>
      <w:r w:rsidR="00005A23">
        <w:rPr>
          <w:rFonts w:cs="Arial"/>
          <w:sz w:val="20"/>
        </w:rPr>
        <w:t xml:space="preserve"> </w:t>
      </w:r>
      <w:r w:rsidR="00005A23" w:rsidRPr="00005A23">
        <w:rPr>
          <w:rFonts w:cs="Arial"/>
          <w:sz w:val="20"/>
        </w:rPr>
        <w:t>en la comuna 1</w:t>
      </w:r>
      <w:r w:rsidR="00A74404">
        <w:rPr>
          <w:rFonts w:cs="Arial"/>
          <w:sz w:val="20"/>
        </w:rPr>
        <w:t xml:space="preserve">, en </w:t>
      </w:r>
      <w:r w:rsidR="000618E1" w:rsidRPr="00BB5F66">
        <w:rPr>
          <w:rFonts w:cs="Arial"/>
          <w:sz w:val="20"/>
        </w:rPr>
        <w:t xml:space="preserve">el Distrito de </w:t>
      </w:r>
      <w:r w:rsidR="006E57A7" w:rsidRPr="00BB5F66">
        <w:rPr>
          <w:rFonts w:cs="Arial"/>
          <w:sz w:val="20"/>
        </w:rPr>
        <w:t>Barrancabermeja</w:t>
      </w:r>
      <w:r w:rsidR="00736D45" w:rsidRPr="00BB5F66">
        <w:rPr>
          <w:rFonts w:cs="Arial"/>
          <w:sz w:val="20"/>
        </w:rPr>
        <w:t>.</w:t>
      </w:r>
      <w:r w:rsidR="003937DA">
        <w:rPr>
          <w:rFonts w:cs="Arial"/>
          <w:sz w:val="20"/>
        </w:rPr>
        <w:t xml:space="preserve"> El cual conlleva </w:t>
      </w:r>
      <w:r w:rsidR="00C3773F" w:rsidRPr="00BB5F66">
        <w:rPr>
          <w:rFonts w:cs="Arial"/>
          <w:sz w:val="20"/>
        </w:rPr>
        <w:t>un</w:t>
      </w:r>
      <w:r w:rsidR="00B202FE" w:rsidRPr="00BB5F66">
        <w:rPr>
          <w:rFonts w:cs="Arial"/>
          <w:sz w:val="20"/>
        </w:rPr>
        <w:t xml:space="preserve"> diseño arquitectónico funcional y con </w:t>
      </w:r>
      <w:r w:rsidR="00736D45" w:rsidRPr="00BB5F66">
        <w:rPr>
          <w:rFonts w:cs="Arial"/>
          <w:sz w:val="20"/>
        </w:rPr>
        <w:t>sus respectivos</w:t>
      </w:r>
      <w:r w:rsidR="00B202FE" w:rsidRPr="00BB5F66">
        <w:rPr>
          <w:rFonts w:cs="Arial"/>
          <w:sz w:val="20"/>
        </w:rPr>
        <w:t xml:space="preserve"> diseños de Ingeniería de detalle,</w:t>
      </w:r>
      <w:r w:rsidR="00742007" w:rsidRPr="00BB5F66">
        <w:rPr>
          <w:rFonts w:cs="Arial"/>
          <w:sz w:val="20"/>
        </w:rPr>
        <w:t xml:space="preserve"> levantamiento topográfico</w:t>
      </w:r>
      <w:r w:rsidR="00C3773F" w:rsidRPr="00BB5F66">
        <w:rPr>
          <w:rFonts w:cs="Arial"/>
          <w:sz w:val="20"/>
        </w:rPr>
        <w:t>,</w:t>
      </w:r>
      <w:r w:rsidR="00B202FE" w:rsidRPr="00BB5F66">
        <w:rPr>
          <w:rFonts w:cs="Arial"/>
          <w:sz w:val="20"/>
        </w:rPr>
        <w:t xml:space="preserve"> Diseño</w:t>
      </w:r>
      <w:r w:rsidR="00742007" w:rsidRPr="00BB5F66">
        <w:rPr>
          <w:rFonts w:cs="Arial"/>
          <w:sz w:val="20"/>
        </w:rPr>
        <w:t xml:space="preserve"> </w:t>
      </w:r>
      <w:r w:rsidR="00B202FE" w:rsidRPr="00BB5F66">
        <w:rPr>
          <w:rFonts w:cs="Arial"/>
          <w:sz w:val="20"/>
        </w:rPr>
        <w:t xml:space="preserve">Estructural, </w:t>
      </w:r>
      <w:r w:rsidR="00742007" w:rsidRPr="00BB5F66">
        <w:rPr>
          <w:rFonts w:cs="Arial"/>
          <w:sz w:val="20"/>
        </w:rPr>
        <w:t>Geotécnico, eléctrico e hidrosanitario</w:t>
      </w:r>
      <w:r w:rsidR="00B202FE" w:rsidRPr="00BB5F66">
        <w:rPr>
          <w:rFonts w:cs="Arial"/>
          <w:sz w:val="20"/>
        </w:rPr>
        <w:t xml:space="preserve"> entre otros. Los estudios y diseños van condicionados </w:t>
      </w:r>
      <w:r w:rsidR="003342EB" w:rsidRPr="00BB5F66">
        <w:rPr>
          <w:rFonts w:cs="Arial"/>
          <w:sz w:val="20"/>
        </w:rPr>
        <w:t>a</w:t>
      </w:r>
      <w:r w:rsidR="00B202FE" w:rsidRPr="00BB5F66">
        <w:rPr>
          <w:rFonts w:cs="Arial"/>
          <w:sz w:val="20"/>
        </w:rPr>
        <w:t xml:space="preserve"> los servicios a prestar </w:t>
      </w:r>
      <w:r w:rsidR="00FD048E" w:rsidRPr="00BB5F66">
        <w:rPr>
          <w:rFonts w:cs="Arial"/>
          <w:sz w:val="20"/>
        </w:rPr>
        <w:t xml:space="preserve">en la consultoría </w:t>
      </w:r>
      <w:r w:rsidR="00F07643">
        <w:rPr>
          <w:rFonts w:cs="Arial"/>
          <w:b/>
          <w:bCs/>
          <w:sz w:val="20"/>
        </w:rPr>
        <w:t>PROYECTO: ESTUDIOS Y DISEÑOS PARA LA CONSTRUCCIÓN DE LA ESCUELA PRIMARIA INTECOBA UBICADO EN LA COMUNA 1 DEL DISTRITO DE BARRANCABERMEJA, SANTANDE</w:t>
      </w:r>
    </w:p>
    <w:p w14:paraId="33D7CA43" w14:textId="77777777" w:rsidR="00662640" w:rsidRPr="00BB5F66" w:rsidRDefault="00662640" w:rsidP="003342EB">
      <w:pPr>
        <w:jc w:val="both"/>
        <w:rPr>
          <w:rFonts w:cs="Arial"/>
          <w:b/>
          <w:bCs/>
          <w:sz w:val="20"/>
        </w:rPr>
      </w:pPr>
    </w:p>
    <w:p w14:paraId="5DC3CBF3" w14:textId="090173D8" w:rsidR="001959FB" w:rsidRPr="00BB5F66" w:rsidRDefault="007B16CF" w:rsidP="003342EB">
      <w:pPr>
        <w:jc w:val="both"/>
        <w:rPr>
          <w:rFonts w:cs="Arial"/>
          <w:sz w:val="20"/>
        </w:rPr>
      </w:pPr>
      <w:r w:rsidRPr="00BB5F66">
        <w:rPr>
          <w:rFonts w:cs="Arial"/>
          <w:sz w:val="20"/>
        </w:rPr>
        <w:t xml:space="preserve">La consultoría comenzará con una </w:t>
      </w:r>
      <w:r w:rsidR="00A95DEF" w:rsidRPr="00BB5F66">
        <w:rPr>
          <w:rFonts w:cs="Arial"/>
          <w:sz w:val="20"/>
        </w:rPr>
        <w:t>evaluación integral</w:t>
      </w:r>
      <w:r w:rsidR="00A76E1C" w:rsidRPr="00BB5F66">
        <w:rPr>
          <w:rFonts w:cs="Arial"/>
          <w:sz w:val="20"/>
        </w:rPr>
        <w:t xml:space="preserve"> del terreno</w:t>
      </w:r>
      <w:r w:rsidR="00A95DEF" w:rsidRPr="00BB5F66">
        <w:rPr>
          <w:rFonts w:cs="Arial"/>
          <w:sz w:val="20"/>
        </w:rPr>
        <w:t xml:space="preserve"> y la infraestructura existente </w:t>
      </w:r>
      <w:r w:rsidR="009C473C">
        <w:rPr>
          <w:rFonts w:cs="Arial"/>
          <w:sz w:val="20"/>
        </w:rPr>
        <w:t>en el punto en donde se construirá la institución educativa</w:t>
      </w:r>
      <w:r w:rsidR="001959FB" w:rsidRPr="00BB5F66">
        <w:rPr>
          <w:rFonts w:cs="Arial"/>
          <w:sz w:val="20"/>
        </w:rPr>
        <w:t xml:space="preserve">. Esto incluye </w:t>
      </w:r>
      <w:r w:rsidR="001D2967" w:rsidRPr="00BB5F66">
        <w:rPr>
          <w:rFonts w:cs="Arial"/>
          <w:sz w:val="20"/>
        </w:rPr>
        <w:t>levantamiento topográfico</w:t>
      </w:r>
      <w:r w:rsidR="00A76E1C" w:rsidRPr="00BB5F66">
        <w:rPr>
          <w:rFonts w:cs="Arial"/>
          <w:sz w:val="20"/>
        </w:rPr>
        <w:t>,</w:t>
      </w:r>
      <w:r w:rsidR="00746A6A" w:rsidRPr="00BB5F66">
        <w:rPr>
          <w:rFonts w:cs="Arial"/>
          <w:sz w:val="20"/>
        </w:rPr>
        <w:t xml:space="preserve"> con</w:t>
      </w:r>
      <w:r w:rsidR="001D2967" w:rsidRPr="00BB5F66">
        <w:rPr>
          <w:rFonts w:cs="Arial"/>
          <w:sz w:val="20"/>
        </w:rPr>
        <w:t xml:space="preserve"> </w:t>
      </w:r>
      <w:r w:rsidR="00746A6A" w:rsidRPr="00BB5F66">
        <w:rPr>
          <w:rFonts w:cs="Arial"/>
          <w:sz w:val="20"/>
        </w:rPr>
        <w:t xml:space="preserve">detalles sobre las </w:t>
      </w:r>
      <w:r w:rsidR="001D2967" w:rsidRPr="00BB5F66">
        <w:rPr>
          <w:rFonts w:cs="Arial"/>
          <w:sz w:val="20"/>
        </w:rPr>
        <w:t>características del suelo, la ubicación geográfica y las condiciones ambientales</w:t>
      </w:r>
      <w:r w:rsidR="004A6BFE" w:rsidRPr="00BB5F66">
        <w:rPr>
          <w:rFonts w:cs="Arial"/>
          <w:sz w:val="20"/>
        </w:rPr>
        <w:t xml:space="preserve">. </w:t>
      </w:r>
      <w:r w:rsidR="00691AE8" w:rsidRPr="00BB5F66">
        <w:rPr>
          <w:rFonts w:cs="Arial"/>
          <w:sz w:val="20"/>
        </w:rPr>
        <w:t xml:space="preserve">Con base en esta información, se podrán tomar decisiones informadas sobre el diseño arquitectónico y la estructura </w:t>
      </w:r>
      <w:r w:rsidR="00A53DA3" w:rsidRPr="00BB5F66">
        <w:rPr>
          <w:rFonts w:cs="Arial"/>
          <w:sz w:val="20"/>
        </w:rPr>
        <w:t xml:space="preserve">que se diseñará en </w:t>
      </w:r>
      <w:r w:rsidR="00DF43D5">
        <w:rPr>
          <w:rFonts w:cs="Arial"/>
          <w:sz w:val="20"/>
        </w:rPr>
        <w:t>el área determinada</w:t>
      </w:r>
      <w:r w:rsidR="00691AE8" w:rsidRPr="00BB5F66">
        <w:rPr>
          <w:rFonts w:cs="Arial"/>
          <w:sz w:val="20"/>
        </w:rPr>
        <w:t>.</w:t>
      </w:r>
    </w:p>
    <w:p w14:paraId="50933142" w14:textId="77777777" w:rsidR="00691AE8" w:rsidRPr="00BB5F66" w:rsidRDefault="00691AE8" w:rsidP="003342EB">
      <w:pPr>
        <w:jc w:val="both"/>
        <w:rPr>
          <w:rFonts w:cs="Arial"/>
          <w:sz w:val="20"/>
        </w:rPr>
      </w:pPr>
    </w:p>
    <w:p w14:paraId="2C72FCDE" w14:textId="2B5086EF" w:rsidR="00D577F6" w:rsidRPr="00BB5F66" w:rsidRDefault="00691AE8" w:rsidP="003342EB">
      <w:pPr>
        <w:jc w:val="both"/>
        <w:rPr>
          <w:rFonts w:cs="Arial"/>
          <w:sz w:val="20"/>
        </w:rPr>
      </w:pPr>
      <w:r w:rsidRPr="00BB5F66">
        <w:rPr>
          <w:rFonts w:cs="Arial"/>
          <w:sz w:val="20"/>
        </w:rPr>
        <w:t>En cuanto a la arquitectura</w:t>
      </w:r>
      <w:r w:rsidR="004A35B6" w:rsidRPr="00BB5F66">
        <w:rPr>
          <w:rFonts w:cs="Arial"/>
          <w:sz w:val="20"/>
        </w:rPr>
        <w:t>, se busca un enfoque innovador y funcional que maximice el uso del espacio</w:t>
      </w:r>
      <w:r w:rsidR="00D577F6" w:rsidRPr="00BB5F66">
        <w:rPr>
          <w:rFonts w:cs="Arial"/>
          <w:sz w:val="20"/>
        </w:rPr>
        <w:t xml:space="preserve">. </w:t>
      </w:r>
      <w:r w:rsidR="00904516">
        <w:rPr>
          <w:rFonts w:cs="Arial"/>
          <w:sz w:val="20"/>
        </w:rPr>
        <w:t>El</w:t>
      </w:r>
      <w:r w:rsidR="00D577F6" w:rsidRPr="00BB5F66">
        <w:rPr>
          <w:rFonts w:cs="Arial"/>
          <w:sz w:val="20"/>
        </w:rPr>
        <w:t xml:space="preserve"> diseño </w:t>
      </w:r>
      <w:r w:rsidR="005B5571" w:rsidRPr="00BB5F66">
        <w:rPr>
          <w:rFonts w:cs="Arial"/>
          <w:sz w:val="20"/>
        </w:rPr>
        <w:t>debe ser adaptable, permitiendo modificaciones futuras según las necesidades</w:t>
      </w:r>
      <w:r w:rsidR="00904516">
        <w:rPr>
          <w:rFonts w:cs="Arial"/>
          <w:sz w:val="20"/>
        </w:rPr>
        <w:t xml:space="preserve"> de la </w:t>
      </w:r>
      <w:r w:rsidR="005B5571" w:rsidRPr="00BB5F66">
        <w:rPr>
          <w:rFonts w:cs="Arial"/>
          <w:sz w:val="20"/>
        </w:rPr>
        <w:t>instituci</w:t>
      </w:r>
      <w:r w:rsidR="00904516">
        <w:rPr>
          <w:rFonts w:cs="Arial"/>
          <w:sz w:val="20"/>
        </w:rPr>
        <w:t>ó</w:t>
      </w:r>
      <w:r w:rsidR="005B5571" w:rsidRPr="00BB5F66">
        <w:rPr>
          <w:rFonts w:cs="Arial"/>
          <w:sz w:val="20"/>
        </w:rPr>
        <w:t>n. Además, se considerarán aspectos de accesibilidad, garantizando que</w:t>
      </w:r>
      <w:r w:rsidR="004415E0" w:rsidRPr="00BB5F66">
        <w:rPr>
          <w:rFonts w:cs="Arial"/>
          <w:sz w:val="20"/>
        </w:rPr>
        <w:t xml:space="preserve"> la infraestructura</w:t>
      </w:r>
      <w:r w:rsidR="005B5571" w:rsidRPr="00BB5F66">
        <w:rPr>
          <w:rFonts w:cs="Arial"/>
          <w:sz w:val="20"/>
        </w:rPr>
        <w:t xml:space="preserve"> sea inclusiv</w:t>
      </w:r>
      <w:r w:rsidR="000F7076" w:rsidRPr="00BB5F66">
        <w:rPr>
          <w:rFonts w:cs="Arial"/>
          <w:sz w:val="20"/>
        </w:rPr>
        <w:t>a</w:t>
      </w:r>
      <w:r w:rsidR="005B5571" w:rsidRPr="00BB5F66">
        <w:rPr>
          <w:rFonts w:cs="Arial"/>
          <w:sz w:val="20"/>
        </w:rPr>
        <w:t xml:space="preserve"> para todas las personas, independientemente de sus capacidades físicas.</w:t>
      </w:r>
    </w:p>
    <w:p w14:paraId="3FB34EE5" w14:textId="77777777" w:rsidR="004415E0" w:rsidRPr="00BB5F66" w:rsidRDefault="004415E0" w:rsidP="003342EB">
      <w:pPr>
        <w:jc w:val="both"/>
        <w:rPr>
          <w:rFonts w:cs="Arial"/>
          <w:sz w:val="20"/>
        </w:rPr>
      </w:pPr>
    </w:p>
    <w:p w14:paraId="615DAFBF" w14:textId="5C6B422A" w:rsidR="002874A9" w:rsidRPr="00BB5F66" w:rsidRDefault="00CC355F" w:rsidP="002874A9">
      <w:pPr>
        <w:jc w:val="both"/>
        <w:rPr>
          <w:rFonts w:cs="Arial"/>
          <w:sz w:val="20"/>
        </w:rPr>
      </w:pPr>
      <w:r w:rsidRPr="00BB5F66">
        <w:rPr>
          <w:rFonts w:cs="Arial"/>
          <w:sz w:val="20"/>
        </w:rPr>
        <w:t xml:space="preserve">Un aspecto importante </w:t>
      </w:r>
      <w:r w:rsidR="00D701C7" w:rsidRPr="00BB5F66">
        <w:rPr>
          <w:rFonts w:cs="Arial"/>
          <w:sz w:val="20"/>
        </w:rPr>
        <w:t>es</w:t>
      </w:r>
      <w:r w:rsidR="002874A9" w:rsidRPr="00BB5F66">
        <w:rPr>
          <w:rFonts w:cs="Arial"/>
          <w:sz w:val="20"/>
        </w:rPr>
        <w:t xml:space="preserve"> la</w:t>
      </w:r>
      <w:r w:rsidR="00D701C7" w:rsidRPr="00BB5F66">
        <w:rPr>
          <w:rFonts w:cs="Arial"/>
          <w:sz w:val="20"/>
        </w:rPr>
        <w:t xml:space="preserve"> </w:t>
      </w:r>
      <w:r w:rsidR="002874A9" w:rsidRPr="00BB5F66">
        <w:rPr>
          <w:rFonts w:cs="Arial"/>
          <w:sz w:val="20"/>
        </w:rPr>
        <w:t>ingeniería estructural, la consultoría proporcionará soluciones técnicas que aseguren la estabilidad y durabilidad de cada estructura. Esto implica estudios geotécnicos para evaluar la capacidad de carga del suelo y el diseño de cimentaciones adecuadas. También se tendrá en cuenta la resistencia a sismos y otros fenómenos naturales, garantizando la seguridad de las estructuras a largo plazo.</w:t>
      </w:r>
    </w:p>
    <w:p w14:paraId="6B1668A2" w14:textId="77777777" w:rsidR="002874A9" w:rsidRPr="00BB5F66" w:rsidRDefault="002874A9" w:rsidP="002874A9">
      <w:pPr>
        <w:jc w:val="both"/>
        <w:rPr>
          <w:rFonts w:cs="Arial"/>
          <w:sz w:val="20"/>
        </w:rPr>
      </w:pPr>
    </w:p>
    <w:p w14:paraId="3275D808" w14:textId="210D2640" w:rsidR="002874A9" w:rsidRPr="00BB5F66" w:rsidRDefault="00002E64" w:rsidP="002874A9">
      <w:pPr>
        <w:jc w:val="both"/>
        <w:rPr>
          <w:rFonts w:cs="Arial"/>
          <w:sz w:val="20"/>
        </w:rPr>
      </w:pPr>
      <w:r w:rsidRPr="00BB5F66">
        <w:rPr>
          <w:rFonts w:cs="Arial"/>
          <w:sz w:val="20"/>
        </w:rPr>
        <w:t>La consultoría también abarca la ingeniería eléctrica, hidrosanitaria, contraincendios, gasificación, mecánica según corresponda. En el caso de la ingeniería eléctrica, se diseñarán sistemas eficientes que cumplan con las normativas locales y busquen reducir el consumo de energía. El diseño hidrosanitario incluirá sistemas para el uso responsable del agua, con especial atención a la eficiencia y la sostenibilidad.</w:t>
      </w:r>
    </w:p>
    <w:p w14:paraId="133892D7" w14:textId="622C28FF" w:rsidR="004415E0" w:rsidRPr="00BB5F66" w:rsidRDefault="00D701C7" w:rsidP="003342EB">
      <w:pPr>
        <w:jc w:val="both"/>
        <w:rPr>
          <w:rFonts w:cs="Arial"/>
          <w:sz w:val="20"/>
        </w:rPr>
      </w:pPr>
      <w:r w:rsidRPr="00BB5F66">
        <w:rPr>
          <w:rFonts w:cs="Arial"/>
          <w:sz w:val="20"/>
        </w:rPr>
        <w:t xml:space="preserve"> </w:t>
      </w:r>
    </w:p>
    <w:p w14:paraId="3218AFCC" w14:textId="2C0EAACF" w:rsidR="00E06904" w:rsidRDefault="00B42CA7" w:rsidP="003342EB">
      <w:pPr>
        <w:jc w:val="both"/>
        <w:rPr>
          <w:rStyle w:val="Textoennegrita"/>
          <w:rFonts w:cs="Arial"/>
          <w:b w:val="0"/>
          <w:bCs w:val="0"/>
          <w:color w:val="000000" w:themeColor="text1"/>
          <w:sz w:val="20"/>
          <w:shd w:val="clear" w:color="auto" w:fill="FFFFFF"/>
          <w:lang w:eastAsia="es-CO"/>
        </w:rPr>
      </w:pPr>
      <w:r w:rsidRPr="00BB5F66">
        <w:rPr>
          <w:rStyle w:val="Textoennegrita"/>
          <w:rFonts w:cs="Arial"/>
          <w:b w:val="0"/>
          <w:bCs w:val="0"/>
          <w:color w:val="000000" w:themeColor="text1"/>
          <w:sz w:val="20"/>
          <w:shd w:val="clear" w:color="auto" w:fill="FFFFFF"/>
          <w:lang w:eastAsia="es-CO"/>
        </w:rPr>
        <w:t>La consultoría no solo se centra en el diseño y la construcción, sino también en el impacto de cada proyecto en la comunidad</w:t>
      </w:r>
      <w:r w:rsidR="00442185">
        <w:rPr>
          <w:rStyle w:val="Textoennegrita"/>
          <w:rFonts w:cs="Arial"/>
          <w:b w:val="0"/>
          <w:bCs w:val="0"/>
          <w:color w:val="000000" w:themeColor="text1"/>
          <w:sz w:val="20"/>
          <w:shd w:val="clear" w:color="auto" w:fill="FFFFFF"/>
          <w:lang w:eastAsia="es-CO"/>
        </w:rPr>
        <w:t xml:space="preserve">. A </w:t>
      </w:r>
      <w:r w:rsidR="008F748F">
        <w:rPr>
          <w:rStyle w:val="Textoennegrita"/>
          <w:rFonts w:cs="Arial"/>
          <w:b w:val="0"/>
          <w:bCs w:val="0"/>
          <w:color w:val="000000" w:themeColor="text1"/>
          <w:sz w:val="20"/>
          <w:shd w:val="clear" w:color="auto" w:fill="FFFFFF"/>
          <w:lang w:eastAsia="es-CO"/>
        </w:rPr>
        <w:t>continuación,</w:t>
      </w:r>
      <w:r w:rsidR="00442185">
        <w:rPr>
          <w:rStyle w:val="Textoennegrita"/>
          <w:rFonts w:cs="Arial"/>
          <w:b w:val="0"/>
          <w:bCs w:val="0"/>
          <w:color w:val="000000" w:themeColor="text1"/>
          <w:sz w:val="20"/>
          <w:shd w:val="clear" w:color="auto" w:fill="FFFFFF"/>
          <w:lang w:eastAsia="es-CO"/>
        </w:rPr>
        <w:t xml:space="preserve"> se presenta</w:t>
      </w:r>
      <w:r w:rsidR="000E035A">
        <w:rPr>
          <w:rStyle w:val="Textoennegrita"/>
          <w:rFonts w:cs="Arial"/>
          <w:b w:val="0"/>
          <w:bCs w:val="0"/>
          <w:color w:val="000000" w:themeColor="text1"/>
          <w:sz w:val="20"/>
          <w:shd w:val="clear" w:color="auto" w:fill="FFFFFF"/>
          <w:lang w:eastAsia="es-CO"/>
        </w:rPr>
        <w:t>n los estudiantes que serán beneficiados con el presente proyecto.</w:t>
      </w:r>
    </w:p>
    <w:p w14:paraId="345ECAD4" w14:textId="77777777" w:rsidR="00442185" w:rsidRPr="00BB5F66" w:rsidRDefault="00442185" w:rsidP="003342EB">
      <w:pPr>
        <w:jc w:val="both"/>
        <w:rPr>
          <w:rStyle w:val="Textoennegrita"/>
          <w:rFonts w:cs="Arial"/>
          <w:b w:val="0"/>
          <w:bCs w:val="0"/>
          <w:color w:val="000000" w:themeColor="text1"/>
          <w:sz w:val="20"/>
          <w:shd w:val="clear" w:color="auto" w:fill="FFFFFF"/>
          <w:lang w:eastAsia="es-CO"/>
        </w:rPr>
      </w:pPr>
    </w:p>
    <w:p w14:paraId="195F7BB3" w14:textId="1D66CF74" w:rsidR="00C42A3A" w:rsidRPr="00005A23" w:rsidRDefault="00B54FE0" w:rsidP="00194DEA">
      <w:pPr>
        <w:pStyle w:val="Prrafodelista"/>
        <w:numPr>
          <w:ilvl w:val="0"/>
          <w:numId w:val="17"/>
        </w:numPr>
        <w:rPr>
          <w:rFonts w:cs="Arial"/>
          <w:sz w:val="20"/>
        </w:rPr>
      </w:pPr>
      <w:r w:rsidRPr="00005A23">
        <w:rPr>
          <w:rFonts w:cs="Arial"/>
          <w:b/>
          <w:bCs/>
          <w:sz w:val="20"/>
        </w:rPr>
        <w:t xml:space="preserve">I.E </w:t>
      </w:r>
      <w:r w:rsidR="00005A23" w:rsidRPr="00005A23">
        <w:rPr>
          <w:rFonts w:cs="Arial"/>
          <w:b/>
          <w:bCs/>
          <w:sz w:val="20"/>
        </w:rPr>
        <w:t xml:space="preserve">A DISEÑAR </w:t>
      </w:r>
      <w:r w:rsidR="00005A23" w:rsidRPr="00005A23">
        <w:rPr>
          <w:rFonts w:cs="Arial"/>
          <w:sz w:val="20"/>
        </w:rPr>
        <w:t>debe albergar un total de</w:t>
      </w:r>
      <w:r w:rsidR="0090309C" w:rsidRPr="00005A23">
        <w:rPr>
          <w:rFonts w:cs="Arial"/>
          <w:sz w:val="20"/>
        </w:rPr>
        <w:t xml:space="preserve"> </w:t>
      </w:r>
      <w:r w:rsidR="00DC4991">
        <w:rPr>
          <w:rFonts w:cs="Arial"/>
          <w:sz w:val="20"/>
        </w:rPr>
        <w:t>250</w:t>
      </w:r>
      <w:r w:rsidR="00EF6A37" w:rsidRPr="00005A23">
        <w:rPr>
          <w:rFonts w:cs="Arial"/>
          <w:sz w:val="20"/>
        </w:rPr>
        <w:t xml:space="preserve"> estudiantes</w:t>
      </w:r>
    </w:p>
    <w:p w14:paraId="24CDD628" w14:textId="04542EE7" w:rsidR="00B54FE0" w:rsidRPr="00BB5F66" w:rsidRDefault="00522DD2" w:rsidP="00C42A3A">
      <w:pPr>
        <w:rPr>
          <w:rFonts w:cs="Arial"/>
          <w:sz w:val="20"/>
        </w:rPr>
      </w:pPr>
      <w:r w:rsidRPr="00005A23">
        <w:rPr>
          <w:rFonts w:cs="Arial"/>
          <w:sz w:val="20"/>
        </w:rPr>
        <w:t xml:space="preserve">Dichas instalaciones </w:t>
      </w:r>
      <w:r w:rsidR="00CD22FF" w:rsidRPr="00005A23">
        <w:rPr>
          <w:rFonts w:cs="Arial"/>
          <w:sz w:val="20"/>
        </w:rPr>
        <w:t>beneficiarían</w:t>
      </w:r>
      <w:r w:rsidRPr="00005A23">
        <w:rPr>
          <w:rFonts w:cs="Arial"/>
          <w:sz w:val="20"/>
        </w:rPr>
        <w:t xml:space="preserve"> directamente a las Comuna</w:t>
      </w:r>
      <w:r w:rsidR="00E15330" w:rsidRPr="00005A23">
        <w:rPr>
          <w:rFonts w:cs="Arial"/>
          <w:sz w:val="20"/>
        </w:rPr>
        <w:t xml:space="preserve"> 1 y </w:t>
      </w:r>
      <w:r w:rsidRPr="00005A23">
        <w:rPr>
          <w:rFonts w:cs="Arial"/>
          <w:sz w:val="20"/>
        </w:rPr>
        <w:t>2</w:t>
      </w:r>
      <w:r w:rsidR="00E15330" w:rsidRPr="00005A23">
        <w:rPr>
          <w:rFonts w:cs="Arial"/>
          <w:sz w:val="20"/>
        </w:rPr>
        <w:t>.</w:t>
      </w:r>
    </w:p>
    <w:p w14:paraId="62BDC024" w14:textId="77777777" w:rsidR="00E15330" w:rsidRPr="00BB5F66" w:rsidRDefault="00E15330" w:rsidP="003342EB">
      <w:pPr>
        <w:jc w:val="both"/>
        <w:rPr>
          <w:rFonts w:cs="Arial"/>
          <w:sz w:val="20"/>
        </w:rPr>
      </w:pPr>
    </w:p>
    <w:p w14:paraId="75F57B82" w14:textId="77777777" w:rsidR="00736E79" w:rsidRPr="00BB5F66" w:rsidRDefault="00736E79">
      <w:pPr>
        <w:spacing w:after="160" w:line="259" w:lineRule="auto"/>
        <w:rPr>
          <w:rFonts w:cs="Arial"/>
          <w:sz w:val="20"/>
        </w:rPr>
      </w:pPr>
      <w:r w:rsidRPr="00BB5F66">
        <w:rPr>
          <w:rFonts w:cs="Arial"/>
          <w:sz w:val="20"/>
        </w:rPr>
        <w:br w:type="page"/>
      </w:r>
    </w:p>
    <w:p w14:paraId="0539A3BC" w14:textId="64435521" w:rsidR="00A01C73" w:rsidRPr="00BB5F66" w:rsidRDefault="00A01C73" w:rsidP="00A01C73">
      <w:pPr>
        <w:rPr>
          <w:rFonts w:cs="Arial"/>
          <w:b/>
          <w:bCs/>
          <w:sz w:val="20"/>
        </w:rPr>
      </w:pPr>
      <w:r w:rsidRPr="00BB5F66">
        <w:rPr>
          <w:rFonts w:cs="Arial"/>
          <w:b/>
          <w:bCs/>
          <w:sz w:val="20"/>
        </w:rPr>
        <w:lastRenderedPageBreak/>
        <w:t xml:space="preserve">UBICACIÓN GEOGRÁFICA. </w:t>
      </w:r>
    </w:p>
    <w:p w14:paraId="4C8D06A8" w14:textId="77777777" w:rsidR="007F7860" w:rsidRPr="00BB5F66" w:rsidRDefault="007F7860" w:rsidP="00A01C73">
      <w:pPr>
        <w:rPr>
          <w:rFonts w:cs="Arial"/>
          <w:b/>
          <w:bCs/>
          <w:sz w:val="20"/>
        </w:rPr>
      </w:pPr>
    </w:p>
    <w:p w14:paraId="51C1C163" w14:textId="6F7EC8FB" w:rsidR="007F7860" w:rsidRDefault="007F7860" w:rsidP="007F7860">
      <w:pPr>
        <w:jc w:val="center"/>
        <w:rPr>
          <w:rFonts w:cs="Arial"/>
          <w:b/>
          <w:bCs/>
          <w:noProof/>
          <w:sz w:val="20"/>
          <w:lang w:val="en-US" w:eastAsia="en-US"/>
        </w:rPr>
      </w:pPr>
    </w:p>
    <w:p w14:paraId="5D41F6D9" w14:textId="550802C3" w:rsidR="00FE3172" w:rsidRDefault="007A4F44" w:rsidP="007F7860">
      <w:pPr>
        <w:jc w:val="center"/>
        <w:rPr>
          <w:rFonts w:cs="Arial"/>
          <w:b/>
          <w:bCs/>
          <w:noProof/>
          <w:sz w:val="20"/>
          <w:lang w:val="en-US" w:eastAsia="en-US"/>
        </w:rPr>
      </w:pPr>
      <w:r>
        <w:rPr>
          <w:rFonts w:cs="Arial"/>
          <w:b/>
          <w:bCs/>
          <w:noProof/>
          <w:sz w:val="20"/>
          <w:lang w:val="en-US" w:eastAsia="en-US"/>
        </w:rPr>
        <w:drawing>
          <wp:anchor distT="0" distB="0" distL="114300" distR="114300" simplePos="0" relativeHeight="251658240" behindDoc="0" locked="0" layoutInCell="1" allowOverlap="1" wp14:anchorId="45EA08DB" wp14:editId="09E52615">
            <wp:simplePos x="0" y="0"/>
            <wp:positionH relativeFrom="column">
              <wp:posOffset>678815</wp:posOffset>
            </wp:positionH>
            <wp:positionV relativeFrom="paragraph">
              <wp:posOffset>3810</wp:posOffset>
            </wp:positionV>
            <wp:extent cx="4000500" cy="2890520"/>
            <wp:effectExtent l="19050" t="19050" r="19050" b="24130"/>
            <wp:wrapSquare wrapText="bothSides"/>
            <wp:docPr id="1846399060" name="Imagen 8" descr="Vista aérea de una ciudad&#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399060" name="Imagen 8" descr="Vista aérea de una ciudad&#10;&#10;Descripción generada automáticamente con confianza media"/>
                    <pic:cNvPicPr/>
                  </pic:nvPicPr>
                  <pic:blipFill>
                    <a:blip r:embed="rId8" cstate="print">
                      <a:extLst>
                        <a:ext uri="{28A0092B-C50C-407E-A947-70E740481C1C}">
                          <a14:useLocalDpi xmlns:a14="http://schemas.microsoft.com/office/drawing/2010/main" val="0"/>
                        </a:ext>
                      </a:extLst>
                    </a:blip>
                    <a:stretch>
                      <a:fillRect/>
                    </a:stretch>
                  </pic:blipFill>
                  <pic:spPr>
                    <a:xfrm>
                      <a:off x="0" y="0"/>
                      <a:ext cx="4000500" cy="289052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4A200600" w14:textId="77777777" w:rsidR="00FE3172" w:rsidRDefault="00FE3172" w:rsidP="007F7860">
      <w:pPr>
        <w:jc w:val="center"/>
        <w:rPr>
          <w:rFonts w:cs="Arial"/>
          <w:b/>
          <w:bCs/>
          <w:noProof/>
          <w:sz w:val="20"/>
          <w:lang w:val="en-US" w:eastAsia="en-US"/>
        </w:rPr>
      </w:pPr>
    </w:p>
    <w:p w14:paraId="280B1B81" w14:textId="5C3E6CBB" w:rsidR="00FE3172" w:rsidRDefault="00FE3172" w:rsidP="007F7860">
      <w:pPr>
        <w:jc w:val="center"/>
        <w:rPr>
          <w:rFonts w:cs="Arial"/>
          <w:b/>
          <w:bCs/>
          <w:noProof/>
          <w:sz w:val="20"/>
          <w:lang w:val="en-US" w:eastAsia="en-US"/>
        </w:rPr>
      </w:pPr>
    </w:p>
    <w:p w14:paraId="02E11042" w14:textId="77777777" w:rsidR="00FE3172" w:rsidRDefault="00FE3172" w:rsidP="007F7860">
      <w:pPr>
        <w:jc w:val="center"/>
        <w:rPr>
          <w:rFonts w:cs="Arial"/>
          <w:b/>
          <w:bCs/>
          <w:noProof/>
          <w:sz w:val="20"/>
          <w:lang w:val="en-US" w:eastAsia="en-US"/>
        </w:rPr>
      </w:pPr>
    </w:p>
    <w:p w14:paraId="2A9883EB" w14:textId="549AE31F" w:rsidR="00FE3172" w:rsidRDefault="00FE3172" w:rsidP="007F7860">
      <w:pPr>
        <w:jc w:val="center"/>
        <w:rPr>
          <w:rFonts w:cs="Arial"/>
          <w:b/>
          <w:bCs/>
          <w:noProof/>
          <w:sz w:val="20"/>
          <w:lang w:val="en-US" w:eastAsia="en-US"/>
        </w:rPr>
      </w:pPr>
    </w:p>
    <w:p w14:paraId="1FD976E6" w14:textId="77777777" w:rsidR="007A4F44" w:rsidRDefault="007A4F44" w:rsidP="007F7860">
      <w:pPr>
        <w:jc w:val="center"/>
        <w:rPr>
          <w:rFonts w:cs="Arial"/>
          <w:b/>
          <w:bCs/>
          <w:noProof/>
          <w:sz w:val="20"/>
          <w:lang w:val="en-US" w:eastAsia="en-US"/>
        </w:rPr>
      </w:pPr>
    </w:p>
    <w:p w14:paraId="1487FCE8" w14:textId="77777777" w:rsidR="007A4F44" w:rsidRDefault="007A4F44" w:rsidP="007F7860">
      <w:pPr>
        <w:jc w:val="center"/>
        <w:rPr>
          <w:rFonts w:cs="Arial"/>
          <w:b/>
          <w:bCs/>
          <w:noProof/>
          <w:sz w:val="20"/>
          <w:lang w:val="en-US" w:eastAsia="en-US"/>
        </w:rPr>
      </w:pPr>
    </w:p>
    <w:p w14:paraId="612E8356" w14:textId="77777777" w:rsidR="00FE3172" w:rsidRDefault="00FE3172" w:rsidP="007F7860">
      <w:pPr>
        <w:jc w:val="center"/>
        <w:rPr>
          <w:rFonts w:cs="Arial"/>
          <w:b/>
          <w:bCs/>
          <w:noProof/>
          <w:sz w:val="20"/>
          <w:lang w:val="en-US" w:eastAsia="en-US"/>
        </w:rPr>
      </w:pPr>
    </w:p>
    <w:p w14:paraId="29EC7630" w14:textId="77777777" w:rsidR="00FE3172" w:rsidRPr="00BB5F66" w:rsidRDefault="00FE3172" w:rsidP="007F7860">
      <w:pPr>
        <w:jc w:val="center"/>
        <w:rPr>
          <w:rFonts w:cs="Arial"/>
          <w:b/>
          <w:bCs/>
          <w:sz w:val="20"/>
        </w:rPr>
      </w:pPr>
    </w:p>
    <w:p w14:paraId="0312B82C" w14:textId="2F86715D" w:rsidR="00BC1AE9" w:rsidRPr="00BB5F66" w:rsidRDefault="009F44C0" w:rsidP="009F44C0">
      <w:pPr>
        <w:pStyle w:val="TITULO1GEO"/>
        <w:numPr>
          <w:ilvl w:val="0"/>
          <w:numId w:val="0"/>
        </w:numPr>
        <w:jc w:val="center"/>
        <w:rPr>
          <w:rStyle w:val="Textoennegrita"/>
          <w:b/>
          <w:color w:val="000000" w:themeColor="text1"/>
          <w:sz w:val="20"/>
          <w:szCs w:val="20"/>
          <w:lang w:val="es-CO"/>
        </w:rPr>
      </w:pPr>
      <w:r w:rsidRPr="00BB5F66">
        <w:rPr>
          <w:noProof/>
          <w:sz w:val="20"/>
        </w:rPr>
        <mc:AlternateContent>
          <mc:Choice Requires="wps">
            <w:drawing>
              <wp:inline distT="0" distB="0" distL="0" distR="0" wp14:anchorId="53B7DA38" wp14:editId="45F40637">
                <wp:extent cx="4514850" cy="558800"/>
                <wp:effectExtent l="0" t="0" r="0" b="0"/>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4850" cy="558800"/>
                        </a:xfrm>
                        <a:prstGeom prst="rect">
                          <a:avLst/>
                        </a:prstGeom>
                        <a:noFill/>
                        <a:ln w="9525">
                          <a:noFill/>
                          <a:miter lim="800000"/>
                          <a:headEnd/>
                          <a:tailEnd/>
                        </a:ln>
                      </wps:spPr>
                      <wps:txbx>
                        <w:txbxContent>
                          <w:p w14:paraId="239FAF82" w14:textId="33BF48FB" w:rsidR="006B52F7" w:rsidRPr="005F3553" w:rsidRDefault="006B52F7" w:rsidP="009F44C0">
                            <w:pPr>
                              <w:jc w:val="center"/>
                              <w:rPr>
                                <w:rFonts w:asciiTheme="majorHAnsi" w:hAnsiTheme="majorHAnsi" w:cstheme="majorHAnsi"/>
                                <w:i/>
                                <w:iCs/>
                                <w:color w:val="808080" w:themeColor="background1" w:themeShade="80"/>
                                <w:sz w:val="20"/>
                                <w:szCs w:val="16"/>
                              </w:rPr>
                            </w:pPr>
                            <w:r w:rsidRPr="005F3553">
                              <w:rPr>
                                <w:rFonts w:asciiTheme="majorHAnsi" w:hAnsiTheme="majorHAnsi" w:cstheme="majorHAnsi"/>
                                <w:i/>
                                <w:iCs/>
                                <w:color w:val="808080" w:themeColor="background1" w:themeShade="80"/>
                                <w:sz w:val="20"/>
                                <w:szCs w:val="16"/>
                              </w:rPr>
                              <w:t xml:space="preserve">Imagen Satelital </w:t>
                            </w:r>
                            <w:r w:rsidR="00FE3172">
                              <w:rPr>
                                <w:rFonts w:asciiTheme="majorHAnsi" w:hAnsiTheme="majorHAnsi" w:cstheme="majorHAnsi"/>
                                <w:i/>
                                <w:iCs/>
                                <w:color w:val="808080" w:themeColor="background1" w:themeShade="80"/>
                                <w:sz w:val="20"/>
                                <w:szCs w:val="16"/>
                              </w:rPr>
                              <w:t xml:space="preserve">ubicación colegio </w:t>
                            </w:r>
                            <w:r w:rsidR="00005A23">
                              <w:rPr>
                                <w:rFonts w:asciiTheme="majorHAnsi" w:hAnsiTheme="majorHAnsi" w:cstheme="majorHAnsi"/>
                                <w:i/>
                                <w:iCs/>
                                <w:color w:val="808080" w:themeColor="background1" w:themeShade="80"/>
                                <w:sz w:val="20"/>
                                <w:szCs w:val="16"/>
                              </w:rPr>
                              <w:t>nuevo comuna 1</w:t>
                            </w:r>
                            <w:r w:rsidR="00FE3172">
                              <w:rPr>
                                <w:rFonts w:asciiTheme="majorHAnsi" w:hAnsiTheme="majorHAnsi" w:cstheme="majorHAnsi"/>
                                <w:i/>
                                <w:iCs/>
                                <w:color w:val="808080" w:themeColor="background1" w:themeShade="80"/>
                                <w:sz w:val="20"/>
                                <w:szCs w:val="16"/>
                              </w:rPr>
                              <w:t>.</w:t>
                            </w:r>
                            <w:r w:rsidRPr="005F3553">
                              <w:rPr>
                                <w:rFonts w:asciiTheme="majorHAnsi" w:hAnsiTheme="majorHAnsi" w:cstheme="majorHAnsi"/>
                                <w:i/>
                                <w:iCs/>
                                <w:color w:val="808080" w:themeColor="background1" w:themeShade="80"/>
                                <w:sz w:val="20"/>
                                <w:szCs w:val="16"/>
                              </w:rPr>
                              <w:t xml:space="preserve"> </w:t>
                            </w:r>
                          </w:p>
                          <w:p w14:paraId="705F4771" w14:textId="77777777" w:rsidR="007A4F44" w:rsidRPr="007A4F44" w:rsidRDefault="006B52F7" w:rsidP="007A4F44">
                            <w:pPr>
                              <w:jc w:val="center"/>
                              <w:rPr>
                                <w:rFonts w:asciiTheme="majorHAnsi" w:hAnsiTheme="majorHAnsi" w:cstheme="majorHAnsi"/>
                                <w:i/>
                                <w:iCs/>
                                <w:color w:val="808080" w:themeColor="background1" w:themeShade="80"/>
                                <w:sz w:val="20"/>
                                <w:szCs w:val="16"/>
                              </w:rPr>
                            </w:pPr>
                            <w:r w:rsidRPr="005F3553">
                              <w:rPr>
                                <w:rFonts w:asciiTheme="majorHAnsi" w:hAnsiTheme="majorHAnsi" w:cstheme="majorHAnsi"/>
                                <w:i/>
                                <w:iCs/>
                                <w:color w:val="808080" w:themeColor="background1" w:themeShade="80"/>
                                <w:sz w:val="20"/>
                                <w:szCs w:val="16"/>
                              </w:rPr>
                              <w:t xml:space="preserve">Coordenadas: </w:t>
                            </w:r>
                            <w:r w:rsidR="007A4F44" w:rsidRPr="007A4F44">
                              <w:rPr>
                                <w:rFonts w:asciiTheme="majorHAnsi" w:hAnsiTheme="majorHAnsi" w:cstheme="majorHAnsi"/>
                                <w:i/>
                                <w:iCs/>
                                <w:color w:val="808080" w:themeColor="background1" w:themeShade="80"/>
                                <w:sz w:val="20"/>
                                <w:szCs w:val="16"/>
                              </w:rPr>
                              <w:t>7.057928, -73.854384</w:t>
                            </w:r>
                          </w:p>
                          <w:p w14:paraId="3FAB73CE" w14:textId="1244B77C" w:rsidR="006B52F7" w:rsidRPr="005F3553" w:rsidRDefault="006B52F7" w:rsidP="009F44C0">
                            <w:pPr>
                              <w:jc w:val="center"/>
                              <w:rPr>
                                <w:rFonts w:asciiTheme="majorHAnsi" w:hAnsiTheme="majorHAnsi" w:cstheme="majorHAnsi"/>
                                <w:i/>
                                <w:iCs/>
                                <w:color w:val="808080" w:themeColor="background1" w:themeShade="80"/>
                                <w:sz w:val="20"/>
                                <w:szCs w:val="16"/>
                              </w:rPr>
                            </w:pPr>
                            <w:r w:rsidRPr="005F3553">
                              <w:rPr>
                                <w:rFonts w:asciiTheme="majorHAnsi" w:hAnsiTheme="majorHAnsi" w:cstheme="majorHAnsi"/>
                                <w:i/>
                                <w:iCs/>
                                <w:color w:val="808080" w:themeColor="background1" w:themeShade="80"/>
                                <w:sz w:val="20"/>
                                <w:szCs w:val="16"/>
                              </w:rPr>
                              <w:t>– Google Earth</w:t>
                            </w:r>
                          </w:p>
                        </w:txbxContent>
                      </wps:txbx>
                      <wps:bodyPr rot="0" vert="horz" wrap="square" lIns="91440" tIns="45720" rIns="91440" bIns="45720" anchor="t" anchorCtr="0">
                        <a:noAutofit/>
                      </wps:bodyPr>
                    </wps:wsp>
                  </a:graphicData>
                </a:graphic>
              </wp:inline>
            </w:drawing>
          </mc:Choice>
          <mc:Fallback>
            <w:pict>
              <v:shapetype w14:anchorId="53B7DA38" id="_x0000_t202" coordsize="21600,21600" o:spt="202" path="m,l,21600r21600,l21600,xe">
                <v:stroke joinstyle="miter"/>
                <v:path gradientshapeok="t" o:connecttype="rect"/>
              </v:shapetype>
              <v:shape id="Cuadro de texto 2" o:spid="_x0000_s1026" type="#_x0000_t202" style="width:355.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" filled="f" stroked="f">
                <v:textbox>
                  <w:txbxContent>
                    <w:p w14:paraId="239FAF82" w14:textId="33BF48FB" w:rsidR="006B52F7" w:rsidRPr="005F3553" w:rsidRDefault="006B52F7" w:rsidP="009F44C0">
                      <w:pPr>
                        <w:jc w:val="center"/>
                        <w:rPr>
                          <w:rFonts w:asciiTheme="majorHAnsi" w:hAnsiTheme="majorHAnsi" w:cstheme="majorHAnsi"/>
                          <w:i/>
                          <w:iCs/>
                          <w:color w:val="808080" w:themeColor="background1" w:themeShade="80"/>
                          <w:sz w:val="20"/>
                          <w:szCs w:val="16"/>
                        </w:rPr>
                      </w:pPr>
                      <w:r w:rsidRPr="005F3553">
                        <w:rPr>
                          <w:rFonts w:asciiTheme="majorHAnsi" w:hAnsiTheme="majorHAnsi" w:cstheme="majorHAnsi"/>
                          <w:i/>
                          <w:iCs/>
                          <w:color w:val="808080" w:themeColor="background1" w:themeShade="80"/>
                          <w:sz w:val="20"/>
                          <w:szCs w:val="16"/>
                        </w:rPr>
                        <w:t xml:space="preserve">Imagen Satelital </w:t>
                      </w:r>
                      <w:r w:rsidR="00FE3172">
                        <w:rPr>
                          <w:rFonts w:asciiTheme="majorHAnsi" w:hAnsiTheme="majorHAnsi" w:cstheme="majorHAnsi"/>
                          <w:i/>
                          <w:iCs/>
                          <w:color w:val="808080" w:themeColor="background1" w:themeShade="80"/>
                          <w:sz w:val="20"/>
                          <w:szCs w:val="16"/>
                        </w:rPr>
                        <w:t xml:space="preserve">ubicación colegio </w:t>
                      </w:r>
                      <w:r w:rsidR="00005A23">
                        <w:rPr>
                          <w:rFonts w:asciiTheme="majorHAnsi" w:hAnsiTheme="majorHAnsi" w:cstheme="majorHAnsi"/>
                          <w:i/>
                          <w:iCs/>
                          <w:color w:val="808080" w:themeColor="background1" w:themeShade="80"/>
                          <w:sz w:val="20"/>
                          <w:szCs w:val="16"/>
                        </w:rPr>
                        <w:t>nuevo comuna 1</w:t>
                      </w:r>
                      <w:r w:rsidR="00FE3172">
                        <w:rPr>
                          <w:rFonts w:asciiTheme="majorHAnsi" w:hAnsiTheme="majorHAnsi" w:cstheme="majorHAnsi"/>
                          <w:i/>
                          <w:iCs/>
                          <w:color w:val="808080" w:themeColor="background1" w:themeShade="80"/>
                          <w:sz w:val="20"/>
                          <w:szCs w:val="16"/>
                        </w:rPr>
                        <w:t>.</w:t>
                      </w:r>
                      <w:r w:rsidRPr="005F3553">
                        <w:rPr>
                          <w:rFonts w:asciiTheme="majorHAnsi" w:hAnsiTheme="majorHAnsi" w:cstheme="majorHAnsi"/>
                          <w:i/>
                          <w:iCs/>
                          <w:color w:val="808080" w:themeColor="background1" w:themeShade="80"/>
                          <w:sz w:val="20"/>
                          <w:szCs w:val="16"/>
                        </w:rPr>
                        <w:t xml:space="preserve"> </w:t>
                      </w:r>
                    </w:p>
                    <w:p w14:paraId="705F4771" w14:textId="77777777" w:rsidR="007A4F44" w:rsidRPr="007A4F44" w:rsidRDefault="006B52F7" w:rsidP="007A4F44">
                      <w:pPr>
                        <w:jc w:val="center"/>
                        <w:rPr>
                          <w:rFonts w:asciiTheme="majorHAnsi" w:hAnsiTheme="majorHAnsi" w:cstheme="majorHAnsi"/>
                          <w:i/>
                          <w:iCs/>
                          <w:color w:val="808080" w:themeColor="background1" w:themeShade="80"/>
                          <w:sz w:val="20"/>
                          <w:szCs w:val="16"/>
                        </w:rPr>
                      </w:pPr>
                      <w:r w:rsidRPr="005F3553">
                        <w:rPr>
                          <w:rFonts w:asciiTheme="majorHAnsi" w:hAnsiTheme="majorHAnsi" w:cstheme="majorHAnsi"/>
                          <w:i/>
                          <w:iCs/>
                          <w:color w:val="808080" w:themeColor="background1" w:themeShade="80"/>
                          <w:sz w:val="20"/>
                          <w:szCs w:val="16"/>
                        </w:rPr>
                        <w:t xml:space="preserve">Coordenadas: </w:t>
                      </w:r>
                      <w:r w:rsidR="007A4F44" w:rsidRPr="007A4F44">
                        <w:rPr>
                          <w:rFonts w:asciiTheme="majorHAnsi" w:hAnsiTheme="majorHAnsi" w:cstheme="majorHAnsi"/>
                          <w:i/>
                          <w:iCs/>
                          <w:color w:val="808080" w:themeColor="background1" w:themeShade="80"/>
                          <w:sz w:val="20"/>
                          <w:szCs w:val="16"/>
                        </w:rPr>
                        <w:t>7.057928, -73.854384</w:t>
                      </w:r>
                    </w:p>
                    <w:p w14:paraId="3FAB73CE" w14:textId="1244B77C" w:rsidR="006B52F7" w:rsidRPr="005F3553" w:rsidRDefault="006B52F7" w:rsidP="009F44C0">
                      <w:pPr>
                        <w:jc w:val="center"/>
                        <w:rPr>
                          <w:rFonts w:asciiTheme="majorHAnsi" w:hAnsiTheme="majorHAnsi" w:cstheme="majorHAnsi"/>
                          <w:i/>
                          <w:iCs/>
                          <w:color w:val="808080" w:themeColor="background1" w:themeShade="80"/>
                          <w:sz w:val="20"/>
                          <w:szCs w:val="16"/>
                        </w:rPr>
                      </w:pPr>
                      <w:r w:rsidRPr="005F3553">
                        <w:rPr>
                          <w:rFonts w:asciiTheme="majorHAnsi" w:hAnsiTheme="majorHAnsi" w:cstheme="majorHAnsi"/>
                          <w:i/>
                          <w:iCs/>
                          <w:color w:val="808080" w:themeColor="background1" w:themeShade="80"/>
                          <w:sz w:val="20"/>
                          <w:szCs w:val="16"/>
                        </w:rPr>
                        <w:t xml:space="preserve">– Google </w:t>
                      </w:r>
                      <w:proofErr w:type="spellStart"/>
                      <w:r w:rsidRPr="005F3553">
                        <w:rPr>
                          <w:rFonts w:asciiTheme="majorHAnsi" w:hAnsiTheme="majorHAnsi" w:cstheme="majorHAnsi"/>
                          <w:i/>
                          <w:iCs/>
                          <w:color w:val="808080" w:themeColor="background1" w:themeShade="80"/>
                          <w:sz w:val="20"/>
                          <w:szCs w:val="16"/>
                        </w:rPr>
                        <w:t>Earth</w:t>
                      </w:r>
                      <w:proofErr w:type="spellEnd"/>
                    </w:p>
                  </w:txbxContent>
                </v:textbox>
                <w10:anchorlock/>
              </v:shape>
            </w:pict>
          </mc:Fallback>
        </mc:AlternateContent>
      </w:r>
    </w:p>
    <w:p w14:paraId="3116439E" w14:textId="52635E2D" w:rsidR="00EC0F08" w:rsidRPr="00BB5F66" w:rsidRDefault="00610428" w:rsidP="009E1672">
      <w:pPr>
        <w:pStyle w:val="TITULO1GEO"/>
        <w:numPr>
          <w:ilvl w:val="0"/>
          <w:numId w:val="0"/>
        </w:numPr>
        <w:jc w:val="both"/>
        <w:rPr>
          <w:bCs/>
          <w:sz w:val="20"/>
          <w:szCs w:val="20"/>
          <w:lang w:val="es-CO" w:eastAsia="es-CO"/>
        </w:rPr>
      </w:pPr>
      <w:r>
        <w:rPr>
          <w:bCs/>
          <w:sz w:val="20"/>
          <w:szCs w:val="20"/>
          <w:lang w:val="es-CO" w:eastAsia="es-CO"/>
        </w:rPr>
        <w:t>COMPONENTE</w:t>
      </w:r>
      <w:r w:rsidR="00EC0F08" w:rsidRPr="00BB5F66">
        <w:rPr>
          <w:bCs/>
          <w:sz w:val="20"/>
          <w:szCs w:val="20"/>
          <w:lang w:val="es-CO" w:eastAsia="es-CO"/>
        </w:rPr>
        <w:t>: “</w:t>
      </w:r>
      <w:r w:rsidR="00F07643">
        <w:rPr>
          <w:bCs/>
          <w:sz w:val="20"/>
          <w:szCs w:val="20"/>
          <w:lang w:val="es-CO" w:eastAsia="es-CO"/>
        </w:rPr>
        <w:t>PROYECTO: ESTUDIOS Y DISEÑOS PARA LA CONSTRUCCIÓN DE LA ESCUELA PRIMARIA INTECOBA UBICADO EN LA COMUNA 1 DEL DISTRITO DE BARRANCABERMEJA, SANTANDE</w:t>
      </w:r>
      <w:r w:rsidR="00EC0F08" w:rsidRPr="00BB5F66">
        <w:rPr>
          <w:bCs/>
          <w:sz w:val="20"/>
          <w:szCs w:val="20"/>
          <w:lang w:val="es-CO" w:eastAsia="es-CO"/>
        </w:rPr>
        <w:t>”</w:t>
      </w:r>
    </w:p>
    <w:p w14:paraId="51F635E5" w14:textId="78CAB1DF" w:rsidR="00EC0F08" w:rsidRPr="00BB5F66" w:rsidRDefault="00E561BE" w:rsidP="009E1672">
      <w:pPr>
        <w:pStyle w:val="TITULO1GEO"/>
        <w:numPr>
          <w:ilvl w:val="0"/>
          <w:numId w:val="0"/>
        </w:numPr>
        <w:jc w:val="both"/>
        <w:rPr>
          <w:b w:val="0"/>
          <w:sz w:val="20"/>
          <w:szCs w:val="20"/>
          <w:lang w:val="es-CO" w:eastAsia="es-CO"/>
        </w:rPr>
      </w:pPr>
      <w:r w:rsidRPr="00BB5F66">
        <w:rPr>
          <w:b w:val="0"/>
          <w:sz w:val="20"/>
          <w:szCs w:val="20"/>
          <w:lang w:val="es-CO" w:eastAsia="es-CO"/>
        </w:rPr>
        <w:t>Este proyecto busca determinar</w:t>
      </w:r>
      <w:r w:rsidR="001208F9">
        <w:rPr>
          <w:b w:val="0"/>
          <w:sz w:val="20"/>
          <w:szCs w:val="20"/>
          <w:lang w:val="es-CO" w:eastAsia="es-CO"/>
        </w:rPr>
        <w:t xml:space="preserve"> las condiciones y parámetros de diseños para la construcción de </w:t>
      </w:r>
      <w:r w:rsidR="00005A23">
        <w:rPr>
          <w:b w:val="0"/>
          <w:sz w:val="20"/>
          <w:szCs w:val="20"/>
          <w:lang w:val="es-CO" w:eastAsia="es-CO"/>
        </w:rPr>
        <w:t xml:space="preserve">una institución educativa para la comuna 1 </w:t>
      </w:r>
      <w:r w:rsidR="000230BB" w:rsidRPr="00BB5F66">
        <w:rPr>
          <w:b w:val="0"/>
          <w:sz w:val="20"/>
          <w:szCs w:val="20"/>
          <w:lang w:val="es-CO" w:eastAsia="es-CO"/>
        </w:rPr>
        <w:t>en el Distrito de Barrancabermeja.</w:t>
      </w:r>
      <w:r w:rsidR="00113B30" w:rsidRPr="00BB5F66">
        <w:rPr>
          <w:b w:val="0"/>
          <w:sz w:val="20"/>
          <w:szCs w:val="20"/>
          <w:lang w:val="es-CO" w:eastAsia="es-CO"/>
        </w:rPr>
        <w:t xml:space="preserve"> </w:t>
      </w:r>
    </w:p>
    <w:p w14:paraId="4F209BBF" w14:textId="77777777" w:rsidR="00B70E01" w:rsidRPr="00BB5F66" w:rsidRDefault="00B70E01" w:rsidP="00052EF8">
      <w:pPr>
        <w:jc w:val="both"/>
        <w:rPr>
          <w:rFonts w:cs="Arial"/>
          <w:b/>
          <w:bCs/>
          <w:color w:val="000000" w:themeColor="text1"/>
          <w:sz w:val="20"/>
        </w:rPr>
      </w:pPr>
    </w:p>
    <w:p w14:paraId="73B9C3E0" w14:textId="5A0A6F52" w:rsidR="00005A23" w:rsidRDefault="00005A23">
      <w:pPr>
        <w:spacing w:after="160" w:line="259" w:lineRule="auto"/>
        <w:rPr>
          <w:rFonts w:cs="Arial"/>
          <w:b/>
          <w:bCs/>
          <w:color w:val="000000" w:themeColor="text1"/>
          <w:sz w:val="20"/>
        </w:rPr>
      </w:pPr>
    </w:p>
    <w:p w14:paraId="685978A7" w14:textId="77777777" w:rsidR="004C1236" w:rsidRDefault="004C1236">
      <w:pPr>
        <w:spacing w:after="160" w:line="259" w:lineRule="auto"/>
        <w:rPr>
          <w:rFonts w:cs="Arial"/>
          <w:b/>
          <w:bCs/>
          <w:color w:val="000000" w:themeColor="text1"/>
          <w:sz w:val="20"/>
        </w:rPr>
      </w:pPr>
    </w:p>
    <w:p w14:paraId="1FDC4CA5" w14:textId="77777777" w:rsidR="004C1236" w:rsidRDefault="004C1236">
      <w:pPr>
        <w:spacing w:after="160" w:line="259" w:lineRule="auto"/>
        <w:rPr>
          <w:rFonts w:cs="Arial"/>
          <w:b/>
          <w:bCs/>
          <w:color w:val="000000" w:themeColor="text1"/>
          <w:sz w:val="20"/>
        </w:rPr>
      </w:pPr>
    </w:p>
    <w:p w14:paraId="63756E57" w14:textId="77777777" w:rsidR="004C1236" w:rsidRDefault="004C1236">
      <w:pPr>
        <w:spacing w:after="160" w:line="259" w:lineRule="auto"/>
        <w:rPr>
          <w:rFonts w:cs="Arial"/>
          <w:b/>
          <w:bCs/>
          <w:color w:val="000000" w:themeColor="text1"/>
          <w:sz w:val="20"/>
        </w:rPr>
      </w:pPr>
    </w:p>
    <w:p w14:paraId="2AA8ADA9" w14:textId="77777777" w:rsidR="004C1236" w:rsidRDefault="004C1236">
      <w:pPr>
        <w:spacing w:after="160" w:line="259" w:lineRule="auto"/>
        <w:rPr>
          <w:rFonts w:cs="Arial"/>
          <w:b/>
          <w:bCs/>
          <w:color w:val="000000" w:themeColor="text1"/>
          <w:sz w:val="20"/>
        </w:rPr>
      </w:pPr>
    </w:p>
    <w:p w14:paraId="387B039F" w14:textId="77777777" w:rsidR="004C1236" w:rsidRDefault="004C1236">
      <w:pPr>
        <w:spacing w:after="160" w:line="259" w:lineRule="auto"/>
        <w:rPr>
          <w:rFonts w:cs="Arial"/>
          <w:b/>
          <w:bCs/>
          <w:color w:val="000000" w:themeColor="text1"/>
          <w:sz w:val="20"/>
        </w:rPr>
      </w:pPr>
    </w:p>
    <w:p w14:paraId="4E16CEF5" w14:textId="77777777" w:rsidR="004C1236" w:rsidRDefault="004C1236">
      <w:pPr>
        <w:spacing w:after="160" w:line="259" w:lineRule="auto"/>
        <w:rPr>
          <w:rFonts w:cs="Arial"/>
          <w:b/>
          <w:bCs/>
          <w:color w:val="000000" w:themeColor="text1"/>
          <w:sz w:val="20"/>
        </w:rPr>
      </w:pPr>
    </w:p>
    <w:p w14:paraId="2DE5B127" w14:textId="77777777" w:rsidR="004C1236" w:rsidRDefault="004C1236">
      <w:pPr>
        <w:spacing w:after="160" w:line="259" w:lineRule="auto"/>
        <w:rPr>
          <w:rFonts w:cs="Arial"/>
          <w:b/>
          <w:bCs/>
          <w:color w:val="000000" w:themeColor="text1"/>
          <w:sz w:val="20"/>
        </w:rPr>
      </w:pPr>
    </w:p>
    <w:p w14:paraId="6203F003" w14:textId="77777777" w:rsidR="004C1236" w:rsidRDefault="004C1236">
      <w:pPr>
        <w:spacing w:after="160" w:line="259" w:lineRule="auto"/>
        <w:rPr>
          <w:rFonts w:cs="Arial"/>
          <w:b/>
          <w:bCs/>
          <w:color w:val="000000" w:themeColor="text1"/>
          <w:sz w:val="20"/>
        </w:rPr>
      </w:pPr>
    </w:p>
    <w:p w14:paraId="564F5FBA" w14:textId="77777777" w:rsidR="004C1236" w:rsidRDefault="004C1236">
      <w:pPr>
        <w:spacing w:after="160" w:line="259" w:lineRule="auto"/>
        <w:rPr>
          <w:rFonts w:cs="Arial"/>
          <w:b/>
          <w:bCs/>
          <w:color w:val="000000" w:themeColor="text1"/>
          <w:sz w:val="20"/>
        </w:rPr>
      </w:pPr>
    </w:p>
    <w:p w14:paraId="541CA3FC" w14:textId="7692AB12" w:rsidR="00DE25F0" w:rsidRPr="00BB5F66" w:rsidRDefault="00052EF8" w:rsidP="00052EF8">
      <w:pPr>
        <w:jc w:val="both"/>
        <w:rPr>
          <w:rFonts w:cs="Arial"/>
          <w:b/>
          <w:bCs/>
          <w:color w:val="000000" w:themeColor="text1"/>
          <w:sz w:val="20"/>
        </w:rPr>
      </w:pPr>
      <w:r w:rsidRPr="00BB5F66">
        <w:rPr>
          <w:rFonts w:cs="Arial"/>
          <w:b/>
          <w:bCs/>
          <w:color w:val="000000" w:themeColor="text1"/>
          <w:sz w:val="20"/>
        </w:rPr>
        <w:lastRenderedPageBreak/>
        <w:t>COMPONENTES GENERALES DE DISEÑO:</w:t>
      </w:r>
    </w:p>
    <w:p w14:paraId="0878A361" w14:textId="34C37B71" w:rsidR="00C056DC" w:rsidRPr="00BB5F66" w:rsidRDefault="000230BB" w:rsidP="009E1672">
      <w:pPr>
        <w:pStyle w:val="TITULO1GEO"/>
        <w:numPr>
          <w:ilvl w:val="0"/>
          <w:numId w:val="0"/>
        </w:numPr>
        <w:jc w:val="both"/>
        <w:rPr>
          <w:b w:val="0"/>
          <w:sz w:val="20"/>
          <w:szCs w:val="20"/>
          <w:lang w:val="es-CO" w:eastAsia="es-CO"/>
        </w:rPr>
      </w:pPr>
      <w:r w:rsidRPr="00BB5F66">
        <w:rPr>
          <w:noProof/>
          <w:color w:val="000000" w:themeColor="text1"/>
          <w:sz w:val="20"/>
          <w:szCs w:val="20"/>
        </w:rPr>
        <w:drawing>
          <wp:inline distT="0" distB="0" distL="0" distR="0" wp14:anchorId="4A637B30" wp14:editId="3CDDF4F5">
            <wp:extent cx="5612130" cy="4229100"/>
            <wp:effectExtent l="0" t="38100" r="0" b="19050"/>
            <wp:docPr id="1312487760" name="Diagra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tbl>
      <w:tblPr>
        <w:tblW w:w="8770" w:type="dxa"/>
        <w:tblCellMar>
          <w:left w:w="70" w:type="dxa"/>
          <w:right w:w="70" w:type="dxa"/>
        </w:tblCellMar>
        <w:tblLook w:val="04A0" w:firstRow="1" w:lastRow="0" w:firstColumn="1" w:lastColumn="0" w:noHBand="0" w:noVBand="1"/>
      </w:tblPr>
      <w:tblGrid>
        <w:gridCol w:w="2873"/>
        <w:gridCol w:w="891"/>
        <w:gridCol w:w="5006"/>
      </w:tblGrid>
      <w:tr w:rsidR="004F4E31" w:rsidRPr="00BB5F66" w14:paraId="1C993CEF" w14:textId="77777777" w:rsidTr="00162630">
        <w:trPr>
          <w:trHeight w:val="231"/>
        </w:trPr>
        <w:tc>
          <w:tcPr>
            <w:tcW w:w="2873"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5E7EF53C" w14:textId="77777777" w:rsidR="004F4E31" w:rsidRPr="00BB5F66" w:rsidRDefault="004F4E31" w:rsidP="006B52F7">
            <w:pPr>
              <w:jc w:val="center"/>
              <w:rPr>
                <w:rFonts w:cs="Arial"/>
                <w:b/>
                <w:bCs/>
                <w:sz w:val="18"/>
                <w:szCs w:val="18"/>
                <w:lang w:eastAsia="es-CO"/>
              </w:rPr>
            </w:pPr>
            <w:r w:rsidRPr="00BB5F66">
              <w:rPr>
                <w:rFonts w:cs="Arial"/>
                <w:b/>
                <w:bCs/>
                <w:sz w:val="18"/>
                <w:szCs w:val="18"/>
                <w:lang w:eastAsia="es-CO"/>
              </w:rPr>
              <w:t>DETALLE</w:t>
            </w:r>
          </w:p>
        </w:tc>
        <w:tc>
          <w:tcPr>
            <w:tcW w:w="891" w:type="dxa"/>
            <w:tcBorders>
              <w:top w:val="single" w:sz="8" w:space="0" w:color="auto"/>
              <w:left w:val="nil"/>
              <w:bottom w:val="single" w:sz="8" w:space="0" w:color="auto"/>
              <w:right w:val="single" w:sz="4" w:space="0" w:color="auto"/>
            </w:tcBorders>
            <w:shd w:val="clear" w:color="000000" w:fill="FFFFFF"/>
            <w:vAlign w:val="center"/>
            <w:hideMark/>
          </w:tcPr>
          <w:p w14:paraId="4792F34F" w14:textId="77777777" w:rsidR="004F4E31" w:rsidRPr="00BB5F66" w:rsidRDefault="004F4E31" w:rsidP="006B52F7">
            <w:pPr>
              <w:jc w:val="center"/>
              <w:rPr>
                <w:rFonts w:cs="Arial"/>
                <w:b/>
                <w:bCs/>
                <w:sz w:val="18"/>
                <w:szCs w:val="18"/>
                <w:lang w:eastAsia="es-CO"/>
              </w:rPr>
            </w:pPr>
            <w:r w:rsidRPr="00BB5F66">
              <w:rPr>
                <w:rFonts w:cs="Arial"/>
                <w:b/>
                <w:bCs/>
                <w:sz w:val="18"/>
                <w:szCs w:val="18"/>
                <w:lang w:eastAsia="es-CO"/>
              </w:rPr>
              <w:t>UNIDAD</w:t>
            </w:r>
          </w:p>
        </w:tc>
        <w:tc>
          <w:tcPr>
            <w:tcW w:w="5006" w:type="dxa"/>
            <w:tcBorders>
              <w:top w:val="single" w:sz="8" w:space="0" w:color="auto"/>
              <w:left w:val="nil"/>
              <w:bottom w:val="single" w:sz="8" w:space="0" w:color="auto"/>
              <w:right w:val="single" w:sz="8" w:space="0" w:color="auto"/>
            </w:tcBorders>
            <w:shd w:val="clear" w:color="000000" w:fill="FFFFFF"/>
            <w:vAlign w:val="center"/>
            <w:hideMark/>
          </w:tcPr>
          <w:p w14:paraId="6B8D08D8" w14:textId="77777777" w:rsidR="004F4E31" w:rsidRPr="00BB5F66" w:rsidRDefault="004F4E31" w:rsidP="006B52F7">
            <w:pPr>
              <w:jc w:val="center"/>
              <w:rPr>
                <w:rFonts w:cs="Arial"/>
                <w:b/>
                <w:bCs/>
                <w:sz w:val="18"/>
                <w:szCs w:val="18"/>
                <w:lang w:eastAsia="es-CO"/>
              </w:rPr>
            </w:pPr>
            <w:r w:rsidRPr="00BB5F66">
              <w:rPr>
                <w:rFonts w:cs="Arial"/>
                <w:b/>
                <w:bCs/>
                <w:sz w:val="18"/>
                <w:szCs w:val="18"/>
                <w:lang w:eastAsia="es-CO"/>
              </w:rPr>
              <w:t>ESPECIFICACION</w:t>
            </w:r>
          </w:p>
        </w:tc>
      </w:tr>
      <w:tr w:rsidR="004F4E31" w:rsidRPr="00BB5F66" w14:paraId="1605275B" w14:textId="77777777" w:rsidTr="00162630">
        <w:trPr>
          <w:trHeight w:val="219"/>
        </w:trPr>
        <w:tc>
          <w:tcPr>
            <w:tcW w:w="2873" w:type="dxa"/>
            <w:vMerge w:val="restart"/>
            <w:tcBorders>
              <w:top w:val="nil"/>
              <w:left w:val="single" w:sz="8" w:space="0" w:color="auto"/>
              <w:bottom w:val="single" w:sz="8" w:space="0" w:color="000000"/>
              <w:right w:val="single" w:sz="4" w:space="0" w:color="auto"/>
            </w:tcBorders>
            <w:shd w:val="clear" w:color="000000" w:fill="FFFFFF"/>
            <w:vAlign w:val="center"/>
            <w:hideMark/>
          </w:tcPr>
          <w:p w14:paraId="3DC3570B" w14:textId="7CB14E8F" w:rsidR="004F4E31" w:rsidRPr="00BB5F66" w:rsidRDefault="004F4E31" w:rsidP="006B52F7">
            <w:pPr>
              <w:jc w:val="center"/>
              <w:rPr>
                <w:rFonts w:cs="Arial"/>
                <w:b/>
                <w:bCs/>
                <w:sz w:val="18"/>
                <w:szCs w:val="18"/>
                <w:lang w:eastAsia="es-CO"/>
              </w:rPr>
            </w:pPr>
            <w:r w:rsidRPr="00BB5F66">
              <w:rPr>
                <w:rFonts w:cs="Arial"/>
                <w:b/>
                <w:bCs/>
                <w:sz w:val="18"/>
                <w:szCs w:val="18"/>
                <w:lang w:eastAsia="es-CO"/>
              </w:rPr>
              <w:t xml:space="preserve">COMPONENTE: </w:t>
            </w:r>
            <w:r w:rsidR="001208F9">
              <w:rPr>
                <w:rFonts w:cs="Arial"/>
                <w:b/>
                <w:bCs/>
                <w:sz w:val="18"/>
                <w:szCs w:val="18"/>
                <w:lang w:eastAsia="es-CO"/>
              </w:rPr>
              <w:t>“</w:t>
            </w:r>
            <w:r w:rsidR="001208F9" w:rsidRPr="001208F9">
              <w:rPr>
                <w:rFonts w:cs="Arial"/>
                <w:b/>
                <w:bCs/>
                <w:sz w:val="18"/>
                <w:szCs w:val="18"/>
                <w:lang w:eastAsia="es-CO"/>
              </w:rPr>
              <w:t>ESTUDIOS Y DISEÑOS PARA LA CONSTRUCCIÓN DE</w:t>
            </w:r>
            <w:r w:rsidR="00005A23">
              <w:rPr>
                <w:rFonts w:cs="Arial"/>
                <w:b/>
                <w:bCs/>
                <w:sz w:val="18"/>
                <w:szCs w:val="18"/>
                <w:lang w:eastAsia="es-CO"/>
              </w:rPr>
              <w:t xml:space="preserve"> UN</w:t>
            </w:r>
            <w:r w:rsidR="001208F9" w:rsidRPr="001208F9">
              <w:rPr>
                <w:rFonts w:cs="Arial"/>
                <w:b/>
                <w:bCs/>
                <w:sz w:val="18"/>
                <w:szCs w:val="18"/>
                <w:lang w:eastAsia="es-CO"/>
              </w:rPr>
              <w:t xml:space="preserve"> ESTABLECIMIENTO EDUCATIVO </w:t>
            </w:r>
            <w:r w:rsidR="00005A23">
              <w:rPr>
                <w:rFonts w:cs="Arial"/>
                <w:b/>
                <w:bCs/>
                <w:sz w:val="18"/>
                <w:szCs w:val="18"/>
                <w:lang w:eastAsia="es-CO"/>
              </w:rPr>
              <w:t>PARA LA COMUNA 1</w:t>
            </w:r>
            <w:r w:rsidR="001208F9" w:rsidRPr="001208F9">
              <w:rPr>
                <w:rFonts w:cs="Arial"/>
                <w:b/>
                <w:bCs/>
                <w:sz w:val="18"/>
                <w:szCs w:val="18"/>
                <w:lang w:eastAsia="es-CO"/>
              </w:rPr>
              <w:t>, DE LA ZONA URBANA, DEL DISTRITO DE BARRANCABERMEJA, SANTANDER</w:t>
            </w:r>
            <w:r w:rsidRPr="00BB5F66">
              <w:rPr>
                <w:rFonts w:cs="Arial"/>
                <w:b/>
                <w:bCs/>
                <w:sz w:val="18"/>
                <w:szCs w:val="18"/>
                <w:lang w:eastAsia="es-CO"/>
              </w:rPr>
              <w:t>.”</w:t>
            </w:r>
          </w:p>
        </w:tc>
        <w:tc>
          <w:tcPr>
            <w:tcW w:w="891" w:type="dxa"/>
            <w:tcBorders>
              <w:top w:val="nil"/>
              <w:left w:val="nil"/>
              <w:bottom w:val="single" w:sz="4" w:space="0" w:color="auto"/>
              <w:right w:val="single" w:sz="4" w:space="0" w:color="auto"/>
            </w:tcBorders>
            <w:shd w:val="clear" w:color="000000" w:fill="FFFFFF"/>
            <w:vAlign w:val="center"/>
            <w:hideMark/>
          </w:tcPr>
          <w:p w14:paraId="09EF2002" w14:textId="77777777" w:rsidR="004F4E31" w:rsidRPr="00BB5F66" w:rsidRDefault="004F4E31" w:rsidP="006B52F7">
            <w:pPr>
              <w:jc w:val="center"/>
              <w:rPr>
                <w:rFonts w:cs="Arial"/>
                <w:sz w:val="18"/>
                <w:szCs w:val="18"/>
                <w:lang w:eastAsia="es-CO"/>
              </w:rPr>
            </w:pPr>
            <w:r w:rsidRPr="00BB5F66">
              <w:rPr>
                <w:rFonts w:cs="Arial"/>
                <w:sz w:val="18"/>
                <w:szCs w:val="18"/>
                <w:lang w:eastAsia="es-CO"/>
              </w:rPr>
              <w:t>UND</w:t>
            </w:r>
          </w:p>
        </w:tc>
        <w:tc>
          <w:tcPr>
            <w:tcW w:w="5006" w:type="dxa"/>
            <w:tcBorders>
              <w:top w:val="nil"/>
              <w:left w:val="nil"/>
              <w:bottom w:val="single" w:sz="4" w:space="0" w:color="auto"/>
              <w:right w:val="single" w:sz="8" w:space="0" w:color="auto"/>
            </w:tcBorders>
            <w:shd w:val="clear" w:color="000000" w:fill="FFFFFF"/>
            <w:vAlign w:val="center"/>
            <w:hideMark/>
          </w:tcPr>
          <w:p w14:paraId="35ABAC7E" w14:textId="77777777" w:rsidR="004F4E31" w:rsidRPr="00BB5F66" w:rsidRDefault="004F4E31" w:rsidP="006B52F7">
            <w:pPr>
              <w:rPr>
                <w:rFonts w:cs="Arial"/>
                <w:sz w:val="18"/>
                <w:szCs w:val="18"/>
                <w:lang w:eastAsia="es-CO"/>
              </w:rPr>
            </w:pPr>
            <w:r w:rsidRPr="00BB5F66">
              <w:rPr>
                <w:rFonts w:cs="Arial"/>
                <w:sz w:val="18"/>
                <w:szCs w:val="18"/>
                <w:lang w:eastAsia="es-CO"/>
              </w:rPr>
              <w:t>Estudio Topográfico.</w:t>
            </w:r>
          </w:p>
        </w:tc>
      </w:tr>
      <w:tr w:rsidR="004F4E31" w:rsidRPr="00BB5F66" w14:paraId="0FC051CE" w14:textId="77777777" w:rsidTr="00162630">
        <w:trPr>
          <w:trHeight w:val="219"/>
        </w:trPr>
        <w:tc>
          <w:tcPr>
            <w:tcW w:w="2873" w:type="dxa"/>
            <w:vMerge/>
            <w:tcBorders>
              <w:top w:val="nil"/>
              <w:left w:val="single" w:sz="8" w:space="0" w:color="auto"/>
              <w:bottom w:val="single" w:sz="8" w:space="0" w:color="000000"/>
              <w:right w:val="single" w:sz="4" w:space="0" w:color="auto"/>
            </w:tcBorders>
            <w:vAlign w:val="center"/>
            <w:hideMark/>
          </w:tcPr>
          <w:p w14:paraId="5EC38FC5" w14:textId="77777777" w:rsidR="004F4E31" w:rsidRPr="00BB5F66" w:rsidRDefault="004F4E31" w:rsidP="006B52F7">
            <w:pPr>
              <w:rPr>
                <w:rFonts w:cs="Arial"/>
                <w:b/>
                <w:bCs/>
                <w:sz w:val="18"/>
                <w:szCs w:val="18"/>
                <w:lang w:eastAsia="es-CO"/>
              </w:rPr>
            </w:pPr>
          </w:p>
        </w:tc>
        <w:tc>
          <w:tcPr>
            <w:tcW w:w="891" w:type="dxa"/>
            <w:tcBorders>
              <w:top w:val="nil"/>
              <w:left w:val="nil"/>
              <w:bottom w:val="single" w:sz="4" w:space="0" w:color="auto"/>
              <w:right w:val="single" w:sz="4" w:space="0" w:color="auto"/>
            </w:tcBorders>
            <w:shd w:val="clear" w:color="000000" w:fill="FFFFFF"/>
            <w:vAlign w:val="center"/>
            <w:hideMark/>
          </w:tcPr>
          <w:p w14:paraId="0F6F5DDF" w14:textId="77777777" w:rsidR="004F4E31" w:rsidRPr="00BB5F66" w:rsidRDefault="004F4E31" w:rsidP="006B52F7">
            <w:pPr>
              <w:jc w:val="center"/>
              <w:rPr>
                <w:rFonts w:cs="Arial"/>
                <w:sz w:val="18"/>
                <w:szCs w:val="18"/>
                <w:lang w:eastAsia="es-CO"/>
              </w:rPr>
            </w:pPr>
            <w:r w:rsidRPr="00BB5F66">
              <w:rPr>
                <w:rFonts w:cs="Arial"/>
                <w:sz w:val="18"/>
                <w:szCs w:val="18"/>
                <w:lang w:eastAsia="es-CO"/>
              </w:rPr>
              <w:t>UND</w:t>
            </w:r>
          </w:p>
        </w:tc>
        <w:tc>
          <w:tcPr>
            <w:tcW w:w="5006" w:type="dxa"/>
            <w:tcBorders>
              <w:top w:val="nil"/>
              <w:left w:val="nil"/>
              <w:bottom w:val="single" w:sz="4" w:space="0" w:color="auto"/>
              <w:right w:val="single" w:sz="8" w:space="0" w:color="auto"/>
            </w:tcBorders>
            <w:shd w:val="clear" w:color="000000" w:fill="FFFFFF"/>
            <w:vAlign w:val="center"/>
          </w:tcPr>
          <w:p w14:paraId="3E70FDAB" w14:textId="123FF741" w:rsidR="004F4E31" w:rsidRPr="00BB5F66" w:rsidRDefault="00351087" w:rsidP="006B52F7">
            <w:pPr>
              <w:rPr>
                <w:rFonts w:cs="Arial"/>
                <w:sz w:val="18"/>
                <w:szCs w:val="18"/>
                <w:lang w:eastAsia="es-CO"/>
              </w:rPr>
            </w:pPr>
            <w:r w:rsidRPr="00BB5F66">
              <w:rPr>
                <w:rFonts w:cs="Arial"/>
                <w:sz w:val="18"/>
                <w:szCs w:val="18"/>
                <w:lang w:eastAsia="es-CO"/>
              </w:rPr>
              <w:t>Estudio de suelos</w:t>
            </w:r>
          </w:p>
        </w:tc>
      </w:tr>
      <w:tr w:rsidR="004F4E31" w:rsidRPr="00BB5F66" w14:paraId="60156C08" w14:textId="77777777" w:rsidTr="00162630">
        <w:trPr>
          <w:trHeight w:val="219"/>
        </w:trPr>
        <w:tc>
          <w:tcPr>
            <w:tcW w:w="2873" w:type="dxa"/>
            <w:vMerge/>
            <w:tcBorders>
              <w:top w:val="nil"/>
              <w:left w:val="single" w:sz="8" w:space="0" w:color="auto"/>
              <w:bottom w:val="single" w:sz="8" w:space="0" w:color="000000"/>
              <w:right w:val="single" w:sz="4" w:space="0" w:color="auto"/>
            </w:tcBorders>
            <w:vAlign w:val="center"/>
          </w:tcPr>
          <w:p w14:paraId="600F06A7" w14:textId="77777777" w:rsidR="004F4E31" w:rsidRPr="00BB5F66" w:rsidRDefault="004F4E31" w:rsidP="006B52F7">
            <w:pPr>
              <w:rPr>
                <w:rFonts w:cs="Arial"/>
                <w:b/>
                <w:bCs/>
                <w:sz w:val="18"/>
                <w:szCs w:val="18"/>
                <w:lang w:eastAsia="es-CO"/>
              </w:rPr>
            </w:pPr>
          </w:p>
        </w:tc>
        <w:tc>
          <w:tcPr>
            <w:tcW w:w="891" w:type="dxa"/>
            <w:tcBorders>
              <w:top w:val="nil"/>
              <w:left w:val="nil"/>
              <w:bottom w:val="single" w:sz="4" w:space="0" w:color="auto"/>
              <w:right w:val="single" w:sz="4" w:space="0" w:color="auto"/>
            </w:tcBorders>
            <w:shd w:val="clear" w:color="000000" w:fill="FFFFFF"/>
            <w:vAlign w:val="center"/>
          </w:tcPr>
          <w:p w14:paraId="3B7F2510" w14:textId="77777777" w:rsidR="004F4E31" w:rsidRPr="00BB5F66" w:rsidRDefault="004F4E31" w:rsidP="006B52F7">
            <w:pPr>
              <w:jc w:val="center"/>
              <w:rPr>
                <w:rFonts w:cs="Arial"/>
                <w:sz w:val="18"/>
                <w:szCs w:val="18"/>
                <w:lang w:eastAsia="es-CO"/>
              </w:rPr>
            </w:pPr>
            <w:r w:rsidRPr="00BB5F66">
              <w:rPr>
                <w:rFonts w:cs="Arial"/>
                <w:sz w:val="18"/>
                <w:szCs w:val="18"/>
                <w:lang w:eastAsia="es-CO"/>
              </w:rPr>
              <w:t>UND</w:t>
            </w:r>
          </w:p>
        </w:tc>
        <w:tc>
          <w:tcPr>
            <w:tcW w:w="5006" w:type="dxa"/>
            <w:tcBorders>
              <w:top w:val="nil"/>
              <w:left w:val="nil"/>
              <w:bottom w:val="single" w:sz="4" w:space="0" w:color="auto"/>
              <w:right w:val="single" w:sz="8" w:space="0" w:color="auto"/>
            </w:tcBorders>
            <w:shd w:val="clear" w:color="000000" w:fill="FFFFFF"/>
            <w:vAlign w:val="center"/>
          </w:tcPr>
          <w:p w14:paraId="17BD9BF9" w14:textId="77777777" w:rsidR="004F4E31" w:rsidRPr="00BB5F66" w:rsidRDefault="004F4E31" w:rsidP="006B52F7">
            <w:pPr>
              <w:rPr>
                <w:rFonts w:cs="Arial"/>
                <w:sz w:val="18"/>
                <w:szCs w:val="18"/>
                <w:lang w:eastAsia="es-CO"/>
              </w:rPr>
            </w:pPr>
            <w:r w:rsidRPr="00BB5F66">
              <w:rPr>
                <w:rFonts w:cs="Arial"/>
                <w:sz w:val="18"/>
                <w:szCs w:val="18"/>
                <w:lang w:eastAsia="es-CO"/>
              </w:rPr>
              <w:t>Estudio de arquitectura, detalles de las edificaciones y urbanismo.</w:t>
            </w:r>
          </w:p>
        </w:tc>
      </w:tr>
      <w:tr w:rsidR="004F4E31" w:rsidRPr="00BB5F66" w14:paraId="0FF50170" w14:textId="77777777" w:rsidTr="00162630">
        <w:trPr>
          <w:trHeight w:val="219"/>
        </w:trPr>
        <w:tc>
          <w:tcPr>
            <w:tcW w:w="2873" w:type="dxa"/>
            <w:vMerge/>
            <w:tcBorders>
              <w:top w:val="nil"/>
              <w:left w:val="single" w:sz="8" w:space="0" w:color="auto"/>
              <w:bottom w:val="single" w:sz="8" w:space="0" w:color="000000"/>
              <w:right w:val="single" w:sz="4" w:space="0" w:color="auto"/>
            </w:tcBorders>
            <w:vAlign w:val="center"/>
            <w:hideMark/>
          </w:tcPr>
          <w:p w14:paraId="30DE612C" w14:textId="77777777" w:rsidR="004F4E31" w:rsidRPr="00BB5F66" w:rsidRDefault="004F4E31" w:rsidP="006B52F7">
            <w:pPr>
              <w:rPr>
                <w:rFonts w:cs="Arial"/>
                <w:b/>
                <w:bCs/>
                <w:sz w:val="18"/>
                <w:szCs w:val="18"/>
                <w:lang w:eastAsia="es-CO"/>
              </w:rPr>
            </w:pPr>
          </w:p>
        </w:tc>
        <w:tc>
          <w:tcPr>
            <w:tcW w:w="891" w:type="dxa"/>
            <w:tcBorders>
              <w:top w:val="nil"/>
              <w:left w:val="nil"/>
              <w:bottom w:val="single" w:sz="4" w:space="0" w:color="auto"/>
              <w:right w:val="single" w:sz="4" w:space="0" w:color="auto"/>
            </w:tcBorders>
            <w:shd w:val="clear" w:color="000000" w:fill="FFFFFF"/>
            <w:vAlign w:val="center"/>
            <w:hideMark/>
          </w:tcPr>
          <w:p w14:paraId="5E42AEE6" w14:textId="77777777" w:rsidR="004F4E31" w:rsidRPr="00BB5F66" w:rsidRDefault="004F4E31" w:rsidP="006B52F7">
            <w:pPr>
              <w:jc w:val="center"/>
              <w:rPr>
                <w:rFonts w:cs="Arial"/>
                <w:sz w:val="18"/>
                <w:szCs w:val="18"/>
                <w:lang w:eastAsia="es-CO"/>
              </w:rPr>
            </w:pPr>
            <w:r w:rsidRPr="00BB5F66">
              <w:rPr>
                <w:rFonts w:cs="Arial"/>
                <w:sz w:val="18"/>
                <w:szCs w:val="18"/>
                <w:lang w:eastAsia="es-CO"/>
              </w:rPr>
              <w:t>UND</w:t>
            </w:r>
          </w:p>
        </w:tc>
        <w:tc>
          <w:tcPr>
            <w:tcW w:w="5006" w:type="dxa"/>
            <w:tcBorders>
              <w:top w:val="nil"/>
              <w:left w:val="nil"/>
              <w:bottom w:val="single" w:sz="4" w:space="0" w:color="auto"/>
              <w:right w:val="single" w:sz="8" w:space="0" w:color="auto"/>
            </w:tcBorders>
            <w:shd w:val="clear" w:color="000000" w:fill="FFFFFF"/>
            <w:vAlign w:val="center"/>
          </w:tcPr>
          <w:p w14:paraId="3F3C8632" w14:textId="77777777" w:rsidR="004F4E31" w:rsidRPr="00BB5F66" w:rsidRDefault="004F4E31" w:rsidP="006B52F7">
            <w:pPr>
              <w:rPr>
                <w:rFonts w:cs="Arial"/>
                <w:sz w:val="18"/>
                <w:szCs w:val="18"/>
                <w:lang w:eastAsia="es-CO"/>
              </w:rPr>
            </w:pPr>
            <w:r w:rsidRPr="00BB5F66">
              <w:rPr>
                <w:rFonts w:cs="Arial"/>
                <w:sz w:val="18"/>
                <w:szCs w:val="18"/>
                <w:lang w:eastAsia="es-CO"/>
              </w:rPr>
              <w:t>Diseño Estructural.</w:t>
            </w:r>
          </w:p>
        </w:tc>
      </w:tr>
      <w:tr w:rsidR="004F4E31" w:rsidRPr="00BB5F66" w14:paraId="01154B16" w14:textId="77777777" w:rsidTr="00162630">
        <w:trPr>
          <w:trHeight w:val="219"/>
        </w:trPr>
        <w:tc>
          <w:tcPr>
            <w:tcW w:w="2873" w:type="dxa"/>
            <w:vMerge/>
            <w:tcBorders>
              <w:top w:val="nil"/>
              <w:left w:val="single" w:sz="8" w:space="0" w:color="auto"/>
              <w:bottom w:val="single" w:sz="8" w:space="0" w:color="000000"/>
              <w:right w:val="single" w:sz="4" w:space="0" w:color="auto"/>
            </w:tcBorders>
            <w:vAlign w:val="center"/>
            <w:hideMark/>
          </w:tcPr>
          <w:p w14:paraId="4544CDED" w14:textId="77777777" w:rsidR="004F4E31" w:rsidRPr="00BB5F66" w:rsidRDefault="004F4E31" w:rsidP="006B52F7">
            <w:pPr>
              <w:rPr>
                <w:rFonts w:cs="Arial"/>
                <w:b/>
                <w:bCs/>
                <w:sz w:val="18"/>
                <w:szCs w:val="18"/>
                <w:lang w:eastAsia="es-CO"/>
              </w:rPr>
            </w:pPr>
          </w:p>
        </w:tc>
        <w:tc>
          <w:tcPr>
            <w:tcW w:w="891" w:type="dxa"/>
            <w:tcBorders>
              <w:top w:val="nil"/>
              <w:left w:val="nil"/>
              <w:bottom w:val="single" w:sz="4" w:space="0" w:color="auto"/>
              <w:right w:val="single" w:sz="4" w:space="0" w:color="auto"/>
            </w:tcBorders>
            <w:shd w:val="clear" w:color="000000" w:fill="FFFFFF"/>
            <w:vAlign w:val="center"/>
            <w:hideMark/>
          </w:tcPr>
          <w:p w14:paraId="7B9CC553" w14:textId="77777777" w:rsidR="004F4E31" w:rsidRPr="00BB5F66" w:rsidRDefault="004F4E31" w:rsidP="006B52F7">
            <w:pPr>
              <w:jc w:val="center"/>
              <w:rPr>
                <w:rFonts w:cs="Arial"/>
                <w:sz w:val="18"/>
                <w:szCs w:val="18"/>
                <w:lang w:eastAsia="es-CO"/>
              </w:rPr>
            </w:pPr>
            <w:r w:rsidRPr="00BB5F66">
              <w:rPr>
                <w:rFonts w:cs="Arial"/>
                <w:sz w:val="18"/>
                <w:szCs w:val="18"/>
                <w:lang w:eastAsia="es-CO"/>
              </w:rPr>
              <w:t>UND</w:t>
            </w:r>
          </w:p>
        </w:tc>
        <w:tc>
          <w:tcPr>
            <w:tcW w:w="5006" w:type="dxa"/>
            <w:tcBorders>
              <w:top w:val="nil"/>
              <w:left w:val="nil"/>
              <w:bottom w:val="single" w:sz="4" w:space="0" w:color="auto"/>
              <w:right w:val="single" w:sz="8" w:space="0" w:color="auto"/>
            </w:tcBorders>
            <w:shd w:val="clear" w:color="000000" w:fill="FFFFFF"/>
            <w:vAlign w:val="center"/>
          </w:tcPr>
          <w:p w14:paraId="484B0540" w14:textId="77777777" w:rsidR="004F4E31" w:rsidRPr="00BB5F66" w:rsidRDefault="004F4E31" w:rsidP="006B52F7">
            <w:pPr>
              <w:rPr>
                <w:rFonts w:cs="Arial"/>
                <w:sz w:val="18"/>
                <w:szCs w:val="18"/>
                <w:lang w:eastAsia="es-CO"/>
              </w:rPr>
            </w:pPr>
            <w:r w:rsidRPr="00BB5F66">
              <w:rPr>
                <w:rFonts w:cs="Arial"/>
                <w:sz w:val="18"/>
                <w:szCs w:val="18"/>
                <w:lang w:eastAsia="es-CO"/>
              </w:rPr>
              <w:t>Estudio de redes de servicio. (Diseño hidrosanitario, red de gas, red contra incendio, red eléctrica).</w:t>
            </w:r>
          </w:p>
        </w:tc>
      </w:tr>
      <w:tr w:rsidR="004F4E31" w:rsidRPr="00BB5F66" w14:paraId="23C4B4DE" w14:textId="77777777" w:rsidTr="00162630">
        <w:trPr>
          <w:trHeight w:val="440"/>
        </w:trPr>
        <w:tc>
          <w:tcPr>
            <w:tcW w:w="2873" w:type="dxa"/>
            <w:vMerge/>
            <w:tcBorders>
              <w:top w:val="nil"/>
              <w:left w:val="single" w:sz="8" w:space="0" w:color="auto"/>
              <w:bottom w:val="single" w:sz="8" w:space="0" w:color="000000"/>
              <w:right w:val="single" w:sz="4" w:space="0" w:color="auto"/>
            </w:tcBorders>
            <w:vAlign w:val="center"/>
            <w:hideMark/>
          </w:tcPr>
          <w:p w14:paraId="28EE2E83" w14:textId="77777777" w:rsidR="004F4E31" w:rsidRPr="00BB5F66" w:rsidRDefault="004F4E31" w:rsidP="006B52F7">
            <w:pPr>
              <w:rPr>
                <w:rFonts w:cs="Arial"/>
                <w:b/>
                <w:bCs/>
                <w:sz w:val="18"/>
                <w:szCs w:val="18"/>
                <w:lang w:eastAsia="es-CO"/>
              </w:rPr>
            </w:pPr>
          </w:p>
        </w:tc>
        <w:tc>
          <w:tcPr>
            <w:tcW w:w="891" w:type="dxa"/>
            <w:tcBorders>
              <w:top w:val="nil"/>
              <w:left w:val="nil"/>
              <w:bottom w:val="single" w:sz="4" w:space="0" w:color="auto"/>
              <w:right w:val="single" w:sz="4" w:space="0" w:color="auto"/>
            </w:tcBorders>
            <w:shd w:val="clear" w:color="000000" w:fill="FFFFFF"/>
            <w:vAlign w:val="center"/>
            <w:hideMark/>
          </w:tcPr>
          <w:p w14:paraId="547B0ED0" w14:textId="77777777" w:rsidR="004F4E31" w:rsidRPr="00BB5F66" w:rsidRDefault="004F4E31" w:rsidP="006B52F7">
            <w:pPr>
              <w:jc w:val="center"/>
              <w:rPr>
                <w:rFonts w:cs="Arial"/>
                <w:sz w:val="18"/>
                <w:szCs w:val="18"/>
                <w:lang w:eastAsia="es-CO"/>
              </w:rPr>
            </w:pPr>
            <w:r w:rsidRPr="00BB5F66">
              <w:rPr>
                <w:rFonts w:cs="Arial"/>
                <w:sz w:val="18"/>
                <w:szCs w:val="18"/>
                <w:lang w:eastAsia="es-CO"/>
              </w:rPr>
              <w:t>UND</w:t>
            </w:r>
          </w:p>
        </w:tc>
        <w:tc>
          <w:tcPr>
            <w:tcW w:w="5006" w:type="dxa"/>
            <w:tcBorders>
              <w:top w:val="nil"/>
              <w:left w:val="nil"/>
              <w:bottom w:val="single" w:sz="4" w:space="0" w:color="auto"/>
              <w:right w:val="single" w:sz="8" w:space="0" w:color="auto"/>
            </w:tcBorders>
            <w:shd w:val="clear" w:color="000000" w:fill="FFFFFF"/>
            <w:vAlign w:val="center"/>
          </w:tcPr>
          <w:p w14:paraId="0FF421E3" w14:textId="77777777" w:rsidR="004F4E31" w:rsidRPr="00BB5F66" w:rsidRDefault="004F4E31" w:rsidP="006B52F7">
            <w:pPr>
              <w:rPr>
                <w:rFonts w:cs="Arial"/>
                <w:sz w:val="18"/>
                <w:szCs w:val="18"/>
                <w:lang w:eastAsia="es-CO"/>
              </w:rPr>
            </w:pPr>
            <w:r w:rsidRPr="00BB5F66">
              <w:rPr>
                <w:rFonts w:cs="Arial"/>
                <w:bCs/>
                <w:sz w:val="18"/>
                <w:szCs w:val="18"/>
                <w:lang w:eastAsia="es-CO"/>
              </w:rPr>
              <w:t>Análisis de descargas, extracciones y lineamientos ambientales mínimos</w:t>
            </w:r>
          </w:p>
        </w:tc>
      </w:tr>
      <w:tr w:rsidR="004F4E31" w:rsidRPr="00BB5F66" w14:paraId="20B82729" w14:textId="77777777" w:rsidTr="00162630">
        <w:trPr>
          <w:trHeight w:val="660"/>
        </w:trPr>
        <w:tc>
          <w:tcPr>
            <w:tcW w:w="2873" w:type="dxa"/>
            <w:vMerge/>
            <w:tcBorders>
              <w:top w:val="nil"/>
              <w:left w:val="single" w:sz="8" w:space="0" w:color="auto"/>
              <w:bottom w:val="single" w:sz="8" w:space="0" w:color="000000"/>
              <w:right w:val="single" w:sz="4" w:space="0" w:color="auto"/>
            </w:tcBorders>
            <w:vAlign w:val="center"/>
            <w:hideMark/>
          </w:tcPr>
          <w:p w14:paraId="4C5B735A" w14:textId="77777777" w:rsidR="004F4E31" w:rsidRPr="00BB5F66" w:rsidRDefault="004F4E31" w:rsidP="006B52F7">
            <w:pPr>
              <w:rPr>
                <w:rFonts w:cs="Arial"/>
                <w:b/>
                <w:bCs/>
                <w:sz w:val="18"/>
                <w:szCs w:val="18"/>
                <w:lang w:eastAsia="es-CO"/>
              </w:rPr>
            </w:pPr>
          </w:p>
        </w:tc>
        <w:tc>
          <w:tcPr>
            <w:tcW w:w="891" w:type="dxa"/>
            <w:tcBorders>
              <w:top w:val="nil"/>
              <w:left w:val="nil"/>
              <w:bottom w:val="single" w:sz="4" w:space="0" w:color="auto"/>
              <w:right w:val="single" w:sz="4" w:space="0" w:color="auto"/>
            </w:tcBorders>
            <w:shd w:val="clear" w:color="000000" w:fill="FFFFFF"/>
            <w:vAlign w:val="center"/>
            <w:hideMark/>
          </w:tcPr>
          <w:p w14:paraId="6B652134" w14:textId="77777777" w:rsidR="004F4E31" w:rsidRPr="00BB5F66" w:rsidRDefault="004F4E31" w:rsidP="006B52F7">
            <w:pPr>
              <w:jc w:val="center"/>
              <w:rPr>
                <w:rFonts w:cs="Arial"/>
                <w:sz w:val="18"/>
                <w:szCs w:val="18"/>
                <w:lang w:eastAsia="es-CO"/>
              </w:rPr>
            </w:pPr>
            <w:r w:rsidRPr="00BB5F66">
              <w:rPr>
                <w:rFonts w:cs="Arial"/>
                <w:sz w:val="18"/>
                <w:szCs w:val="18"/>
                <w:lang w:eastAsia="es-CO"/>
              </w:rPr>
              <w:t>UND</w:t>
            </w:r>
          </w:p>
        </w:tc>
        <w:tc>
          <w:tcPr>
            <w:tcW w:w="5006" w:type="dxa"/>
            <w:tcBorders>
              <w:top w:val="nil"/>
              <w:left w:val="nil"/>
              <w:bottom w:val="single" w:sz="4" w:space="0" w:color="auto"/>
              <w:right w:val="single" w:sz="8" w:space="0" w:color="auto"/>
            </w:tcBorders>
            <w:shd w:val="clear" w:color="000000" w:fill="FFFFFF"/>
            <w:vAlign w:val="center"/>
            <w:hideMark/>
          </w:tcPr>
          <w:p w14:paraId="21B7BC1B" w14:textId="77777777" w:rsidR="004F4E31" w:rsidRPr="00BB5F66" w:rsidRDefault="004F4E31" w:rsidP="006B52F7">
            <w:pPr>
              <w:rPr>
                <w:rFonts w:cs="Arial"/>
                <w:sz w:val="18"/>
                <w:szCs w:val="18"/>
                <w:lang w:eastAsia="es-CO"/>
              </w:rPr>
            </w:pPr>
            <w:r w:rsidRPr="00BB5F66">
              <w:rPr>
                <w:rFonts w:cs="Arial"/>
                <w:sz w:val="18"/>
                <w:szCs w:val="18"/>
                <w:lang w:eastAsia="es-CO"/>
              </w:rPr>
              <w:t>Estudio de cantidades de obra, análisis de precios unitarios, presupuestos, especificaciones técnicas, cronogramas, planos y otros documentos de soporte para el cálculo de las obras.</w:t>
            </w:r>
          </w:p>
        </w:tc>
      </w:tr>
      <w:tr w:rsidR="004F4E31" w:rsidRPr="00BB5F66" w14:paraId="6A78D98F" w14:textId="77777777" w:rsidTr="00162630">
        <w:trPr>
          <w:trHeight w:val="321"/>
        </w:trPr>
        <w:tc>
          <w:tcPr>
            <w:tcW w:w="2873" w:type="dxa"/>
            <w:vMerge/>
            <w:tcBorders>
              <w:top w:val="nil"/>
              <w:left w:val="single" w:sz="8" w:space="0" w:color="auto"/>
              <w:bottom w:val="single" w:sz="8" w:space="0" w:color="000000"/>
              <w:right w:val="single" w:sz="4" w:space="0" w:color="auto"/>
            </w:tcBorders>
            <w:vAlign w:val="center"/>
          </w:tcPr>
          <w:p w14:paraId="53C31115" w14:textId="77777777" w:rsidR="004F4E31" w:rsidRPr="00BB5F66" w:rsidRDefault="004F4E31" w:rsidP="006B52F7">
            <w:pPr>
              <w:rPr>
                <w:rFonts w:cs="Arial"/>
                <w:b/>
                <w:bCs/>
                <w:sz w:val="18"/>
                <w:szCs w:val="18"/>
                <w:lang w:eastAsia="es-CO"/>
              </w:rPr>
            </w:pPr>
          </w:p>
        </w:tc>
        <w:tc>
          <w:tcPr>
            <w:tcW w:w="891" w:type="dxa"/>
            <w:tcBorders>
              <w:top w:val="nil"/>
              <w:left w:val="nil"/>
              <w:bottom w:val="single" w:sz="8" w:space="0" w:color="auto"/>
              <w:right w:val="single" w:sz="4" w:space="0" w:color="auto"/>
            </w:tcBorders>
            <w:shd w:val="clear" w:color="000000" w:fill="FFFFFF"/>
            <w:vAlign w:val="center"/>
          </w:tcPr>
          <w:p w14:paraId="7D732D83" w14:textId="77777777" w:rsidR="004F4E31" w:rsidRPr="00BB5F66" w:rsidRDefault="004F4E31" w:rsidP="006B52F7">
            <w:pPr>
              <w:jc w:val="center"/>
              <w:rPr>
                <w:rFonts w:cs="Arial"/>
                <w:sz w:val="18"/>
                <w:szCs w:val="18"/>
                <w:lang w:eastAsia="es-CO"/>
              </w:rPr>
            </w:pPr>
            <w:r w:rsidRPr="00BB5F66">
              <w:rPr>
                <w:rFonts w:cs="Arial"/>
                <w:sz w:val="18"/>
                <w:szCs w:val="18"/>
                <w:lang w:eastAsia="es-CO"/>
              </w:rPr>
              <w:t>UND</w:t>
            </w:r>
          </w:p>
        </w:tc>
        <w:tc>
          <w:tcPr>
            <w:tcW w:w="5006" w:type="dxa"/>
            <w:tcBorders>
              <w:top w:val="nil"/>
              <w:left w:val="nil"/>
              <w:bottom w:val="single" w:sz="8" w:space="0" w:color="auto"/>
              <w:right w:val="single" w:sz="8" w:space="0" w:color="auto"/>
            </w:tcBorders>
            <w:shd w:val="clear" w:color="000000" w:fill="FFFFFF"/>
            <w:vAlign w:val="center"/>
          </w:tcPr>
          <w:p w14:paraId="46A60774" w14:textId="77777777" w:rsidR="004F4E31" w:rsidRPr="00BB5F66" w:rsidRDefault="004F4E31" w:rsidP="006B52F7">
            <w:pPr>
              <w:rPr>
                <w:rFonts w:cs="Arial"/>
                <w:sz w:val="18"/>
                <w:szCs w:val="18"/>
                <w:lang w:eastAsia="es-CO"/>
              </w:rPr>
            </w:pPr>
            <w:r w:rsidRPr="00BB5F66">
              <w:rPr>
                <w:rFonts w:cs="Arial"/>
                <w:bCs/>
                <w:sz w:val="18"/>
                <w:szCs w:val="18"/>
                <w:lang w:eastAsia="es-CO"/>
              </w:rPr>
              <w:t>Estudio de seguridad humana.</w:t>
            </w:r>
          </w:p>
        </w:tc>
      </w:tr>
      <w:tr w:rsidR="004F4E31" w:rsidRPr="00BB5F66" w14:paraId="75AE6220" w14:textId="77777777" w:rsidTr="00162630">
        <w:trPr>
          <w:trHeight w:val="450"/>
        </w:trPr>
        <w:tc>
          <w:tcPr>
            <w:tcW w:w="2873" w:type="dxa"/>
            <w:vMerge/>
            <w:tcBorders>
              <w:top w:val="nil"/>
              <w:left w:val="single" w:sz="8" w:space="0" w:color="auto"/>
              <w:bottom w:val="single" w:sz="8" w:space="0" w:color="000000"/>
              <w:right w:val="single" w:sz="4" w:space="0" w:color="auto"/>
            </w:tcBorders>
            <w:vAlign w:val="center"/>
            <w:hideMark/>
          </w:tcPr>
          <w:p w14:paraId="393F3CC9" w14:textId="77777777" w:rsidR="004F4E31" w:rsidRPr="00BB5F66" w:rsidRDefault="004F4E31" w:rsidP="006B52F7">
            <w:pPr>
              <w:rPr>
                <w:rFonts w:cs="Arial"/>
                <w:b/>
                <w:bCs/>
                <w:sz w:val="18"/>
                <w:szCs w:val="18"/>
                <w:lang w:eastAsia="es-CO"/>
              </w:rPr>
            </w:pPr>
          </w:p>
        </w:tc>
        <w:tc>
          <w:tcPr>
            <w:tcW w:w="891" w:type="dxa"/>
            <w:tcBorders>
              <w:top w:val="nil"/>
              <w:left w:val="nil"/>
              <w:bottom w:val="single" w:sz="8" w:space="0" w:color="auto"/>
              <w:right w:val="single" w:sz="4" w:space="0" w:color="auto"/>
            </w:tcBorders>
            <w:shd w:val="clear" w:color="000000" w:fill="FFFFFF"/>
            <w:vAlign w:val="center"/>
            <w:hideMark/>
          </w:tcPr>
          <w:p w14:paraId="4A0BABD5" w14:textId="77777777" w:rsidR="004F4E31" w:rsidRPr="00BB5F66" w:rsidRDefault="004F4E31" w:rsidP="006B52F7">
            <w:pPr>
              <w:jc w:val="center"/>
              <w:rPr>
                <w:rFonts w:cs="Arial"/>
                <w:sz w:val="18"/>
                <w:szCs w:val="18"/>
                <w:lang w:eastAsia="es-CO"/>
              </w:rPr>
            </w:pPr>
            <w:r w:rsidRPr="00BB5F66">
              <w:rPr>
                <w:rFonts w:cs="Arial"/>
                <w:sz w:val="18"/>
                <w:szCs w:val="18"/>
                <w:lang w:eastAsia="es-CO"/>
              </w:rPr>
              <w:t>UND</w:t>
            </w:r>
          </w:p>
        </w:tc>
        <w:tc>
          <w:tcPr>
            <w:tcW w:w="5006" w:type="dxa"/>
            <w:tcBorders>
              <w:top w:val="nil"/>
              <w:left w:val="nil"/>
              <w:bottom w:val="single" w:sz="8" w:space="0" w:color="auto"/>
              <w:right w:val="single" w:sz="8" w:space="0" w:color="auto"/>
            </w:tcBorders>
            <w:shd w:val="clear" w:color="000000" w:fill="FFFFFF"/>
            <w:vAlign w:val="center"/>
            <w:hideMark/>
          </w:tcPr>
          <w:p w14:paraId="3CCBE8CA" w14:textId="481B8585" w:rsidR="004F4E31" w:rsidRPr="00BB5F66" w:rsidRDefault="004F4E31" w:rsidP="006B52F7">
            <w:pPr>
              <w:rPr>
                <w:rFonts w:cs="Arial"/>
                <w:sz w:val="18"/>
                <w:szCs w:val="18"/>
                <w:lang w:eastAsia="es-CO"/>
              </w:rPr>
            </w:pPr>
            <w:r w:rsidRPr="00BB5F66">
              <w:rPr>
                <w:rFonts w:cs="Arial"/>
                <w:sz w:val="18"/>
                <w:szCs w:val="18"/>
                <w:lang w:eastAsia="es-CO"/>
              </w:rPr>
              <w:t>Informe ejecutivo.</w:t>
            </w:r>
          </w:p>
        </w:tc>
      </w:tr>
    </w:tbl>
    <w:p w14:paraId="23FAFEF7" w14:textId="77777777" w:rsidR="00F82FBC" w:rsidRDefault="00F82FBC" w:rsidP="00F82FBC">
      <w:pPr>
        <w:spacing w:line="360" w:lineRule="auto"/>
        <w:jc w:val="both"/>
        <w:rPr>
          <w:rFonts w:cs="Arial"/>
          <w:bCs/>
          <w:color w:val="000000" w:themeColor="text1"/>
          <w:sz w:val="20"/>
        </w:rPr>
      </w:pPr>
    </w:p>
    <w:p w14:paraId="7BD850DE" w14:textId="77777777" w:rsidR="00162630" w:rsidRDefault="00162630" w:rsidP="00F82FBC">
      <w:pPr>
        <w:spacing w:line="360" w:lineRule="auto"/>
        <w:jc w:val="both"/>
        <w:rPr>
          <w:rFonts w:cs="Arial"/>
          <w:bCs/>
          <w:color w:val="000000" w:themeColor="text1"/>
          <w:sz w:val="20"/>
        </w:rPr>
      </w:pPr>
    </w:p>
    <w:p w14:paraId="6F142045" w14:textId="77777777" w:rsidR="00F82FBC" w:rsidRPr="00BB5F66" w:rsidRDefault="00F82FBC" w:rsidP="00F82FBC">
      <w:pPr>
        <w:spacing w:line="360" w:lineRule="auto"/>
        <w:jc w:val="both"/>
        <w:rPr>
          <w:rFonts w:cs="Arial"/>
          <w:b/>
          <w:color w:val="000000" w:themeColor="text1"/>
          <w:sz w:val="20"/>
        </w:rPr>
      </w:pPr>
      <w:r w:rsidRPr="00BB5F66">
        <w:rPr>
          <w:rFonts w:cs="Arial"/>
          <w:b/>
          <w:color w:val="000000" w:themeColor="text1"/>
          <w:sz w:val="20"/>
        </w:rPr>
        <w:lastRenderedPageBreak/>
        <w:t>LOS VOLÚMENES GENERALES PARA ENTREGAR SERÁN LOS SIGUIENTES COMO MÍNIMO:</w:t>
      </w:r>
    </w:p>
    <w:p w14:paraId="7226EF66" w14:textId="77777777" w:rsidR="00F82FBC" w:rsidRPr="00BB5F66" w:rsidRDefault="00F82FBC" w:rsidP="0061788D">
      <w:pPr>
        <w:pStyle w:val="Prrafodelista"/>
        <w:numPr>
          <w:ilvl w:val="0"/>
          <w:numId w:val="11"/>
        </w:numPr>
        <w:spacing w:line="276" w:lineRule="auto"/>
        <w:rPr>
          <w:rFonts w:cs="Arial"/>
          <w:bCs/>
          <w:color w:val="000000" w:themeColor="text1"/>
          <w:sz w:val="20"/>
        </w:rPr>
      </w:pPr>
      <w:r w:rsidRPr="00BB5F66">
        <w:rPr>
          <w:rFonts w:cs="Arial"/>
          <w:bCs/>
          <w:color w:val="000000" w:themeColor="text1"/>
          <w:sz w:val="20"/>
        </w:rPr>
        <w:t xml:space="preserve">VOLUMEN 1. TOPOGRAFIA. </w:t>
      </w:r>
    </w:p>
    <w:p w14:paraId="5ABB1177" w14:textId="77777777" w:rsidR="00F82FBC" w:rsidRPr="00BB5F66" w:rsidRDefault="00F82FBC" w:rsidP="0061788D">
      <w:pPr>
        <w:pStyle w:val="Prrafodelista"/>
        <w:numPr>
          <w:ilvl w:val="0"/>
          <w:numId w:val="11"/>
        </w:numPr>
        <w:spacing w:line="276" w:lineRule="auto"/>
        <w:rPr>
          <w:rFonts w:cs="Arial"/>
          <w:bCs/>
          <w:color w:val="000000" w:themeColor="text1"/>
          <w:sz w:val="20"/>
        </w:rPr>
      </w:pPr>
      <w:r w:rsidRPr="00BB5F66">
        <w:rPr>
          <w:rFonts w:cs="Arial"/>
          <w:bCs/>
          <w:color w:val="000000" w:themeColor="text1"/>
          <w:sz w:val="20"/>
        </w:rPr>
        <w:t>VOLUMEN 2.  GEOTECNIA (ESTUDIO DE SUELOS)</w:t>
      </w:r>
    </w:p>
    <w:p w14:paraId="5599F458" w14:textId="295FB436" w:rsidR="00F82FBC" w:rsidRPr="00BB5F66" w:rsidRDefault="00F82FBC" w:rsidP="0061788D">
      <w:pPr>
        <w:pStyle w:val="Prrafodelista"/>
        <w:numPr>
          <w:ilvl w:val="0"/>
          <w:numId w:val="11"/>
        </w:numPr>
        <w:spacing w:line="276" w:lineRule="auto"/>
        <w:rPr>
          <w:rFonts w:cs="Arial"/>
          <w:bCs/>
          <w:color w:val="000000" w:themeColor="text1"/>
          <w:sz w:val="20"/>
        </w:rPr>
      </w:pPr>
      <w:r w:rsidRPr="00BB5F66">
        <w:rPr>
          <w:rFonts w:cs="Arial"/>
          <w:bCs/>
          <w:color w:val="000000" w:themeColor="text1"/>
          <w:sz w:val="20"/>
        </w:rPr>
        <w:t>VOLUMEN 3. ESTUDIO Y DISEÑO ARQUITECTÓNIC</w:t>
      </w:r>
      <w:r w:rsidR="007D3F5D" w:rsidRPr="00BB5F66">
        <w:rPr>
          <w:rFonts w:cs="Arial"/>
          <w:bCs/>
          <w:color w:val="000000" w:themeColor="text1"/>
          <w:sz w:val="20"/>
        </w:rPr>
        <w:t>O.</w:t>
      </w:r>
    </w:p>
    <w:p w14:paraId="0E3FC650" w14:textId="1A178544" w:rsidR="00F82FBC" w:rsidRPr="00BB5F66" w:rsidRDefault="00F82FBC" w:rsidP="0061788D">
      <w:pPr>
        <w:pStyle w:val="Prrafodelista"/>
        <w:numPr>
          <w:ilvl w:val="0"/>
          <w:numId w:val="11"/>
        </w:numPr>
        <w:spacing w:line="276" w:lineRule="auto"/>
        <w:rPr>
          <w:rFonts w:cs="Arial"/>
          <w:bCs/>
          <w:color w:val="000000" w:themeColor="text1"/>
          <w:sz w:val="20"/>
        </w:rPr>
      </w:pPr>
      <w:r w:rsidRPr="00BB5F66">
        <w:rPr>
          <w:rFonts w:cs="Arial"/>
          <w:bCs/>
          <w:color w:val="000000" w:themeColor="text1"/>
          <w:sz w:val="20"/>
        </w:rPr>
        <w:t>VOLUMEN 4. DISEÑO ESTRUCTURAL Y MEMORIA DE CALCULO</w:t>
      </w:r>
    </w:p>
    <w:p w14:paraId="3FA7A595" w14:textId="62E93EE7" w:rsidR="00F82FBC" w:rsidRPr="00BB5F66" w:rsidRDefault="00F82FBC" w:rsidP="0061788D">
      <w:pPr>
        <w:pStyle w:val="Prrafodelista"/>
        <w:numPr>
          <w:ilvl w:val="0"/>
          <w:numId w:val="11"/>
        </w:numPr>
        <w:spacing w:line="276" w:lineRule="auto"/>
        <w:rPr>
          <w:rFonts w:cs="Arial"/>
          <w:bCs/>
          <w:color w:val="000000" w:themeColor="text1"/>
          <w:sz w:val="20"/>
        </w:rPr>
      </w:pPr>
      <w:r w:rsidRPr="00BB5F66">
        <w:rPr>
          <w:rFonts w:cs="Arial"/>
          <w:bCs/>
          <w:color w:val="000000" w:themeColor="text1"/>
          <w:sz w:val="20"/>
        </w:rPr>
        <w:t>VOLUMEN 5. REDES DE SERVICIO. (ELECTRICO, VOZ Y DATOS, SAN</w:t>
      </w:r>
      <w:r w:rsidR="00225B53" w:rsidRPr="00BB5F66">
        <w:rPr>
          <w:rFonts w:cs="Arial"/>
          <w:bCs/>
          <w:color w:val="000000" w:themeColor="text1"/>
          <w:sz w:val="20"/>
        </w:rPr>
        <w:t>I</w:t>
      </w:r>
      <w:r w:rsidRPr="00BB5F66">
        <w:rPr>
          <w:rFonts w:cs="Arial"/>
          <w:bCs/>
          <w:color w:val="000000" w:themeColor="text1"/>
          <w:sz w:val="20"/>
        </w:rPr>
        <w:t>TARIO, HIDRAULICO, RED CONTRA INCENDIOS</w:t>
      </w:r>
      <w:r w:rsidR="00B64E8F" w:rsidRPr="00BB5F66">
        <w:rPr>
          <w:rFonts w:cs="Arial"/>
          <w:bCs/>
          <w:color w:val="000000" w:themeColor="text1"/>
          <w:sz w:val="20"/>
        </w:rPr>
        <w:t>)</w:t>
      </w:r>
    </w:p>
    <w:p w14:paraId="1D8819A7" w14:textId="77777777" w:rsidR="00F82FBC" w:rsidRPr="00BB5F66" w:rsidRDefault="00F82FBC" w:rsidP="0061788D">
      <w:pPr>
        <w:pStyle w:val="Prrafodelista"/>
        <w:numPr>
          <w:ilvl w:val="0"/>
          <w:numId w:val="11"/>
        </w:numPr>
        <w:spacing w:line="276" w:lineRule="auto"/>
        <w:rPr>
          <w:rFonts w:cs="Arial"/>
          <w:bCs/>
          <w:color w:val="FF0000"/>
          <w:sz w:val="20"/>
        </w:rPr>
      </w:pPr>
      <w:r w:rsidRPr="00BB5F66">
        <w:rPr>
          <w:rFonts w:cs="Arial"/>
          <w:bCs/>
          <w:sz w:val="20"/>
        </w:rPr>
        <w:t>VOLUMEN 6. ANALISIS DE DESCARGAS, EXTRACCIONES Y LINEAMIENTOS AMBIENTALES MINIMOS</w:t>
      </w:r>
    </w:p>
    <w:p w14:paraId="094CCAF4" w14:textId="710DBB9C" w:rsidR="00F82FBC" w:rsidRPr="00BB5F66" w:rsidRDefault="00F82FBC" w:rsidP="0061788D">
      <w:pPr>
        <w:pStyle w:val="Prrafodelista"/>
        <w:numPr>
          <w:ilvl w:val="0"/>
          <w:numId w:val="11"/>
        </w:numPr>
        <w:spacing w:line="276" w:lineRule="auto"/>
        <w:rPr>
          <w:rFonts w:cs="Arial"/>
          <w:bCs/>
          <w:color w:val="000000" w:themeColor="text1"/>
          <w:sz w:val="20"/>
        </w:rPr>
      </w:pPr>
      <w:r w:rsidRPr="00BB5F66">
        <w:rPr>
          <w:rFonts w:cs="Arial"/>
          <w:bCs/>
          <w:color w:val="000000" w:themeColor="text1"/>
          <w:sz w:val="20"/>
        </w:rPr>
        <w:t xml:space="preserve">VOLUMEN 7. ESTUDIO DE CANTIDADES DE OBRA, ANALISIS DE PRECIOS UNITARIOS, PRESUPUESTOS, ESPECIFICACIONES TECNICAS, CRONOGRAMAS, PLANOS Y OTROS DOCUMENTOS DE SOPORTE PARA EL CALCULO DE LAS OBRAS. </w:t>
      </w:r>
      <w:r w:rsidR="002F5A29" w:rsidRPr="00BB5F66">
        <w:rPr>
          <w:rFonts w:cs="Arial"/>
          <w:bCs/>
          <w:color w:val="000000" w:themeColor="text1"/>
          <w:sz w:val="20"/>
        </w:rPr>
        <w:t>E</w:t>
      </w:r>
      <w:r w:rsidRPr="00BB5F66">
        <w:rPr>
          <w:rFonts w:cs="Arial"/>
          <w:bCs/>
          <w:color w:val="000000" w:themeColor="text1"/>
          <w:sz w:val="20"/>
        </w:rPr>
        <w:t>stimación de los costos del proyecto en cada una de sus fases subsiguientes, con el fin de que se pueda garantizar la financiación de estas.</w:t>
      </w:r>
    </w:p>
    <w:p w14:paraId="36E33B1F" w14:textId="56B0FA3E" w:rsidR="000515AE" w:rsidRPr="00BB5F66" w:rsidRDefault="00EE5C27" w:rsidP="0061788D">
      <w:pPr>
        <w:pStyle w:val="Prrafodelista"/>
        <w:numPr>
          <w:ilvl w:val="0"/>
          <w:numId w:val="11"/>
        </w:numPr>
        <w:spacing w:line="276" w:lineRule="auto"/>
        <w:rPr>
          <w:rFonts w:cs="Arial"/>
          <w:bCs/>
          <w:color w:val="000000" w:themeColor="text1"/>
          <w:sz w:val="20"/>
        </w:rPr>
      </w:pPr>
      <w:r w:rsidRPr="00BB5F66">
        <w:rPr>
          <w:rFonts w:cs="Arial"/>
          <w:bCs/>
          <w:color w:val="000000" w:themeColor="text1"/>
          <w:sz w:val="20"/>
        </w:rPr>
        <w:t>VOLUMEN 8: ESTUDIO DE SEGURIDAD HUMANA</w:t>
      </w:r>
    </w:p>
    <w:p w14:paraId="6212975B" w14:textId="462B0C27" w:rsidR="00F82FBC" w:rsidRPr="00BB5F66" w:rsidRDefault="00F82FBC" w:rsidP="0061788D">
      <w:pPr>
        <w:pStyle w:val="Prrafodelista"/>
        <w:numPr>
          <w:ilvl w:val="0"/>
          <w:numId w:val="11"/>
        </w:numPr>
        <w:spacing w:line="276" w:lineRule="auto"/>
        <w:rPr>
          <w:rFonts w:cs="Arial"/>
          <w:bCs/>
          <w:color w:val="000000" w:themeColor="text1"/>
          <w:sz w:val="20"/>
        </w:rPr>
      </w:pPr>
      <w:r w:rsidRPr="00BB5F66">
        <w:rPr>
          <w:rFonts w:cs="Arial"/>
          <w:bCs/>
          <w:color w:val="000000" w:themeColor="text1"/>
          <w:sz w:val="20"/>
        </w:rPr>
        <w:t xml:space="preserve">VOLUMEN FINAL: </w:t>
      </w:r>
      <w:r w:rsidR="00DF6937" w:rsidRPr="00BB5F66">
        <w:rPr>
          <w:rFonts w:cs="Arial"/>
          <w:bCs/>
          <w:color w:val="000000" w:themeColor="text1"/>
          <w:sz w:val="20"/>
        </w:rPr>
        <w:t>GESTIÓN DE TRAMITES E INFORME EJECUTIVO</w:t>
      </w:r>
      <w:r w:rsidRPr="00BB5F66">
        <w:rPr>
          <w:rFonts w:cs="Arial"/>
          <w:bCs/>
          <w:color w:val="000000" w:themeColor="text1"/>
          <w:sz w:val="20"/>
        </w:rPr>
        <w:t>.</w:t>
      </w:r>
    </w:p>
    <w:p w14:paraId="7E45580B" w14:textId="77777777" w:rsidR="00F82FBC" w:rsidRPr="00BB5F66" w:rsidRDefault="00F82FBC" w:rsidP="00F82FBC">
      <w:pPr>
        <w:pStyle w:val="Ttulo3"/>
        <w:jc w:val="both"/>
        <w:rPr>
          <w:rFonts w:ascii="Arial" w:hAnsi="Arial" w:cs="Arial"/>
          <w:b/>
          <w:bCs/>
          <w:color w:val="000000" w:themeColor="text1"/>
          <w:sz w:val="20"/>
          <w:szCs w:val="20"/>
        </w:rPr>
      </w:pPr>
      <w:r w:rsidRPr="00BB5F66">
        <w:rPr>
          <w:rFonts w:ascii="Arial" w:hAnsi="Arial" w:cs="Arial"/>
          <w:b/>
          <w:bCs/>
          <w:color w:val="000000" w:themeColor="text1"/>
          <w:sz w:val="20"/>
          <w:szCs w:val="20"/>
        </w:rPr>
        <w:t>ESPECIFICACIÓN PARTICULAR DE VOLÚMENES DE ESTUDIOS Y DISEÑOS:</w:t>
      </w:r>
    </w:p>
    <w:p w14:paraId="454FA3F8" w14:textId="77777777" w:rsidR="00F82FBC" w:rsidRPr="00BB5F66" w:rsidRDefault="00F82FBC" w:rsidP="00F82FBC">
      <w:pPr>
        <w:rPr>
          <w:rFonts w:cs="Arial"/>
          <w:sz w:val="20"/>
        </w:rPr>
      </w:pPr>
    </w:p>
    <w:p w14:paraId="1B52323E" w14:textId="77777777" w:rsidR="00F82FBC" w:rsidRPr="00BB5F66" w:rsidRDefault="00F82FBC" w:rsidP="00F82FBC">
      <w:pPr>
        <w:pStyle w:val="Default"/>
        <w:jc w:val="both"/>
        <w:rPr>
          <w:color w:val="000000" w:themeColor="text1"/>
          <w:sz w:val="20"/>
          <w:szCs w:val="20"/>
          <w:lang w:val="es-CO"/>
        </w:rPr>
      </w:pPr>
      <w:r w:rsidRPr="00BB5F66">
        <w:rPr>
          <w:color w:val="000000" w:themeColor="text1"/>
          <w:sz w:val="20"/>
          <w:szCs w:val="20"/>
          <w:lang w:val="es-CO"/>
        </w:rPr>
        <w:t>Cada uno de los estudios aquí especificados deben ser entregados para cada uno de los proyectos que cuentan con estos estudios, con información completa y suficiente para el buen desarrollo de las actividades a proyectar.</w:t>
      </w:r>
    </w:p>
    <w:p w14:paraId="3B5E4380" w14:textId="77777777" w:rsidR="00F82FBC" w:rsidRPr="00BB5F66" w:rsidRDefault="00F82FBC" w:rsidP="00F82FBC">
      <w:pPr>
        <w:pStyle w:val="Default"/>
        <w:jc w:val="both"/>
        <w:rPr>
          <w:b/>
          <w:bCs/>
          <w:color w:val="000000" w:themeColor="text1"/>
          <w:sz w:val="20"/>
          <w:szCs w:val="20"/>
          <w:lang w:val="es-CO"/>
        </w:rPr>
      </w:pPr>
    </w:p>
    <w:p w14:paraId="2A504A36" w14:textId="77777777" w:rsidR="00F82FBC" w:rsidRPr="00BB5F66" w:rsidRDefault="00F82FBC" w:rsidP="00F82FBC">
      <w:pPr>
        <w:pStyle w:val="Ttulo2"/>
        <w:jc w:val="both"/>
        <w:rPr>
          <w:rFonts w:ascii="Arial" w:hAnsi="Arial" w:cs="Arial"/>
          <w:b/>
          <w:bCs/>
          <w:color w:val="000000" w:themeColor="text1"/>
          <w:sz w:val="20"/>
          <w:szCs w:val="20"/>
        </w:rPr>
      </w:pPr>
      <w:r w:rsidRPr="00BB5F66">
        <w:rPr>
          <w:rFonts w:ascii="Arial" w:hAnsi="Arial" w:cs="Arial"/>
          <w:b/>
          <w:bCs/>
          <w:color w:val="000000" w:themeColor="text1"/>
          <w:sz w:val="20"/>
          <w:szCs w:val="20"/>
        </w:rPr>
        <w:t>VOLUMEN 1. TOPOGRAFIA.</w:t>
      </w:r>
    </w:p>
    <w:p w14:paraId="653BC2BF" w14:textId="77777777" w:rsidR="00F82FBC" w:rsidRPr="00BB5F66" w:rsidRDefault="00F82FBC" w:rsidP="00F82FBC">
      <w:pPr>
        <w:rPr>
          <w:rFonts w:cs="Arial"/>
          <w:sz w:val="20"/>
        </w:rPr>
      </w:pPr>
    </w:p>
    <w:p w14:paraId="40AAFE04" w14:textId="77777777" w:rsidR="00F82FBC" w:rsidRPr="00BB5F66" w:rsidRDefault="00F82FBC" w:rsidP="00F82FBC">
      <w:pPr>
        <w:pStyle w:val="Default"/>
        <w:jc w:val="both"/>
        <w:rPr>
          <w:color w:val="000000" w:themeColor="text1"/>
          <w:sz w:val="20"/>
          <w:szCs w:val="20"/>
          <w:lang w:val="es-CO"/>
        </w:rPr>
      </w:pPr>
      <w:r w:rsidRPr="00BB5F66">
        <w:rPr>
          <w:color w:val="000000" w:themeColor="text1"/>
          <w:sz w:val="20"/>
          <w:szCs w:val="20"/>
          <w:lang w:val="es-CO"/>
        </w:rPr>
        <w:t xml:space="preserve">El contratista debe disponer de un personal idóneo para realizar la localización y trazado de las áreas a levantar. De acuerdo con instrucciones previas del interventor o supervisor dependiendo del caso. </w:t>
      </w:r>
    </w:p>
    <w:p w14:paraId="7ADFB71E" w14:textId="77777777" w:rsidR="00F82FBC" w:rsidRPr="00BB5F66" w:rsidRDefault="00F82FBC" w:rsidP="00F82FBC">
      <w:pPr>
        <w:pStyle w:val="Default"/>
        <w:jc w:val="both"/>
        <w:rPr>
          <w:color w:val="000000" w:themeColor="text1"/>
          <w:sz w:val="20"/>
          <w:szCs w:val="20"/>
          <w:lang w:val="es-CO"/>
        </w:rPr>
      </w:pPr>
    </w:p>
    <w:p w14:paraId="7380E7AA" w14:textId="77777777" w:rsidR="00F82FBC" w:rsidRPr="00BB5F66" w:rsidRDefault="00F82FBC" w:rsidP="00F82FBC">
      <w:pPr>
        <w:pStyle w:val="Default"/>
        <w:jc w:val="both"/>
        <w:rPr>
          <w:color w:val="000000" w:themeColor="text1"/>
          <w:sz w:val="20"/>
          <w:szCs w:val="20"/>
          <w:lang w:val="es-CO"/>
        </w:rPr>
      </w:pPr>
      <w:r w:rsidRPr="00BB5F66">
        <w:rPr>
          <w:color w:val="000000" w:themeColor="text1"/>
          <w:sz w:val="20"/>
          <w:szCs w:val="20"/>
          <w:lang w:val="es-CO"/>
        </w:rPr>
        <w:t>Se refiere a los trabajos que deben efectuarse para definir la ubicación, perímetros y características generales del suelo a intervenir.</w:t>
      </w:r>
    </w:p>
    <w:p w14:paraId="33446902" w14:textId="77777777" w:rsidR="00F82FBC" w:rsidRPr="00BB5F66" w:rsidRDefault="00F82FBC" w:rsidP="00F82FBC">
      <w:pPr>
        <w:pStyle w:val="Default"/>
        <w:jc w:val="both"/>
        <w:rPr>
          <w:color w:val="000000" w:themeColor="text1"/>
          <w:sz w:val="20"/>
          <w:szCs w:val="20"/>
          <w:lang w:val="es-CO"/>
        </w:rPr>
      </w:pPr>
    </w:p>
    <w:p w14:paraId="627D3C21" w14:textId="77777777" w:rsidR="00F82FBC" w:rsidRPr="00BB5F66" w:rsidRDefault="00F82FBC" w:rsidP="00F82FBC">
      <w:pPr>
        <w:pStyle w:val="Default"/>
        <w:jc w:val="both"/>
        <w:rPr>
          <w:color w:val="000000" w:themeColor="text1"/>
          <w:sz w:val="20"/>
          <w:szCs w:val="20"/>
          <w:lang w:val="es-CO"/>
        </w:rPr>
      </w:pPr>
      <w:r w:rsidRPr="00BB5F66">
        <w:rPr>
          <w:color w:val="000000" w:themeColor="text1"/>
          <w:sz w:val="20"/>
          <w:szCs w:val="20"/>
          <w:lang w:val="es-CO"/>
        </w:rPr>
        <w:t xml:space="preserve">El levantamiento se hará basándose en los puntos de control vertical y horizontal que sirvieran de base para el nivel de precisión en cada uno de los puntos. Parar el levantamiento topográfico deberán tenerse en cuenta las siguientes recomendaciones técnicas. </w:t>
      </w:r>
    </w:p>
    <w:p w14:paraId="7978A5FC" w14:textId="77777777" w:rsidR="00F82FBC" w:rsidRPr="00BB5F66" w:rsidRDefault="00F82FBC" w:rsidP="00F82FBC">
      <w:pPr>
        <w:pStyle w:val="Default"/>
        <w:jc w:val="both"/>
        <w:rPr>
          <w:color w:val="000000" w:themeColor="text1"/>
          <w:sz w:val="20"/>
          <w:szCs w:val="20"/>
          <w:lang w:val="es-CO"/>
        </w:rPr>
      </w:pPr>
    </w:p>
    <w:p w14:paraId="2484B93F" w14:textId="77777777" w:rsidR="00F82FBC" w:rsidRPr="00BB5F66" w:rsidRDefault="00F82FBC" w:rsidP="00F82FBC">
      <w:pPr>
        <w:pStyle w:val="Default"/>
        <w:jc w:val="both"/>
        <w:rPr>
          <w:color w:val="000000" w:themeColor="text1"/>
          <w:sz w:val="20"/>
          <w:szCs w:val="20"/>
          <w:lang w:val="es-CO"/>
        </w:rPr>
      </w:pPr>
      <w:r w:rsidRPr="00BB5F66">
        <w:rPr>
          <w:color w:val="000000" w:themeColor="text1"/>
          <w:sz w:val="20"/>
          <w:szCs w:val="20"/>
          <w:lang w:val="es-CO"/>
        </w:rPr>
        <w:t xml:space="preserve">El levantamiento topográfico deberá estar georreferenciado al sistema Magna-Sirgas del Instituto Geográfico Agustín Codazzi (IGAC) mediante Sistema de Posicionamiento Global (GPS) o cualquier otro sistema que garantice una precisión </w:t>
      </w:r>
      <w:proofErr w:type="spellStart"/>
      <w:r w:rsidRPr="00BB5F66">
        <w:rPr>
          <w:color w:val="000000" w:themeColor="text1"/>
          <w:sz w:val="20"/>
          <w:szCs w:val="20"/>
          <w:lang w:val="es-CO"/>
        </w:rPr>
        <w:t>centimétrica</w:t>
      </w:r>
      <w:proofErr w:type="spellEnd"/>
      <w:r w:rsidRPr="00BB5F66">
        <w:rPr>
          <w:color w:val="000000" w:themeColor="text1"/>
          <w:sz w:val="20"/>
          <w:szCs w:val="20"/>
          <w:lang w:val="es-CO"/>
        </w:rPr>
        <w:t>. Los puntos utilizados del sistema IGAC deberán ser certificados por el Instituto Geográfico Agustín Codazzi. En casos especiales podrá permitirse la Georreferenciación a partir de Navegadores (GPS) manuales.</w:t>
      </w:r>
    </w:p>
    <w:p w14:paraId="12C373BE" w14:textId="77777777" w:rsidR="00F82FBC" w:rsidRPr="00BB5F66" w:rsidRDefault="00F82FBC" w:rsidP="00F82FBC">
      <w:pPr>
        <w:pStyle w:val="Default"/>
        <w:jc w:val="both"/>
        <w:rPr>
          <w:color w:val="000000" w:themeColor="text1"/>
          <w:sz w:val="20"/>
          <w:szCs w:val="20"/>
          <w:lang w:val="es-CO"/>
        </w:rPr>
      </w:pPr>
    </w:p>
    <w:p w14:paraId="6F3BE8EF" w14:textId="77777777" w:rsidR="00F82FBC" w:rsidRPr="00BB5F66" w:rsidRDefault="00F82FBC" w:rsidP="007F03C0">
      <w:pPr>
        <w:pStyle w:val="Default"/>
        <w:jc w:val="both"/>
        <w:rPr>
          <w:color w:val="000000" w:themeColor="text1"/>
          <w:sz w:val="20"/>
          <w:szCs w:val="20"/>
          <w:lang w:val="es-CO"/>
        </w:rPr>
      </w:pPr>
      <w:r w:rsidRPr="00BB5F66">
        <w:rPr>
          <w:color w:val="000000" w:themeColor="text1"/>
          <w:sz w:val="20"/>
          <w:szCs w:val="20"/>
          <w:lang w:val="es-CO"/>
        </w:rPr>
        <w:t xml:space="preserve">El levantamiento topográfico debe contener todos los detalles de importancia existentes en la zona, tales como las líneas de </w:t>
      </w:r>
      <w:proofErr w:type="spellStart"/>
      <w:r w:rsidRPr="00BB5F66">
        <w:rPr>
          <w:color w:val="000000" w:themeColor="text1"/>
          <w:sz w:val="20"/>
          <w:szCs w:val="20"/>
          <w:lang w:val="es-CO"/>
        </w:rPr>
        <w:t>paramentación</w:t>
      </w:r>
      <w:proofErr w:type="spellEnd"/>
      <w:r w:rsidRPr="00BB5F66">
        <w:rPr>
          <w:color w:val="000000" w:themeColor="text1"/>
          <w:sz w:val="20"/>
          <w:szCs w:val="20"/>
          <w:lang w:val="es-CO"/>
        </w:rPr>
        <w:t xml:space="preserve">, silueta de andenes, separadores, accesos, bermas, bordes de vía, ríos, quebradas, cercas, torres de energía, accesorios sobre líneas matrices de redes, postes, hidrantes, cajas, válvulas, bancas, cunetas, alcantarillas, señales de tránsito, semáforos, armarios y demás detalles que se encuentren dentro de la zona de influencia y tengan relevancia para el desarrollo del proyecto. Igualmente es importante que, previamente a la toma de detalles, se materialicen puntos de referencia preferiblemente fuera del área de construcción. Igualmente es </w:t>
      </w:r>
      <w:r w:rsidRPr="00BB5F66">
        <w:rPr>
          <w:color w:val="000000" w:themeColor="text1"/>
          <w:sz w:val="20"/>
          <w:szCs w:val="20"/>
          <w:lang w:val="es-CO"/>
        </w:rPr>
        <w:lastRenderedPageBreak/>
        <w:t>importante que los sitios donde se realicen apiques y/o perforaciones para el estudio de suelos sean debidamente referenciados con placas del levantamiento topográfico.</w:t>
      </w:r>
    </w:p>
    <w:p w14:paraId="6863F968" w14:textId="77777777" w:rsidR="00F82FBC" w:rsidRPr="00BB5F66" w:rsidRDefault="00F82FBC" w:rsidP="007F03C0">
      <w:pPr>
        <w:pStyle w:val="Default"/>
        <w:jc w:val="both"/>
        <w:rPr>
          <w:color w:val="000000" w:themeColor="text1"/>
          <w:sz w:val="20"/>
          <w:szCs w:val="20"/>
          <w:lang w:val="es-CO"/>
        </w:rPr>
      </w:pPr>
    </w:p>
    <w:p w14:paraId="64CD30F2" w14:textId="77777777" w:rsidR="00B80D78" w:rsidRPr="00BB5F66" w:rsidRDefault="00F82FBC" w:rsidP="00194DEA">
      <w:pPr>
        <w:pStyle w:val="Default"/>
        <w:numPr>
          <w:ilvl w:val="0"/>
          <w:numId w:val="18"/>
        </w:numPr>
        <w:jc w:val="both"/>
        <w:rPr>
          <w:color w:val="000000" w:themeColor="text1"/>
          <w:sz w:val="20"/>
          <w:szCs w:val="20"/>
          <w:lang w:val="es-CO"/>
        </w:rPr>
      </w:pPr>
      <w:r w:rsidRPr="00BB5F66">
        <w:rPr>
          <w:color w:val="000000" w:themeColor="text1"/>
          <w:sz w:val="20"/>
          <w:szCs w:val="20"/>
          <w:lang w:val="es-CO"/>
        </w:rPr>
        <w:t xml:space="preserve">La referenciación planimétrica se hará a partir de un mojón de coordenadas correspondientes al sistema empleado para el levantamiento del terreno. </w:t>
      </w:r>
    </w:p>
    <w:p w14:paraId="32715366" w14:textId="77777777" w:rsidR="00B80D78" w:rsidRPr="00BB5F66" w:rsidRDefault="00F82FBC" w:rsidP="00194DEA">
      <w:pPr>
        <w:pStyle w:val="Default"/>
        <w:numPr>
          <w:ilvl w:val="0"/>
          <w:numId w:val="18"/>
        </w:numPr>
        <w:jc w:val="both"/>
        <w:rPr>
          <w:color w:val="000000" w:themeColor="text1"/>
          <w:sz w:val="20"/>
          <w:szCs w:val="20"/>
          <w:lang w:val="es-CO"/>
        </w:rPr>
      </w:pPr>
      <w:r w:rsidRPr="00BB5F66">
        <w:rPr>
          <w:color w:val="000000" w:themeColor="text1"/>
          <w:sz w:val="20"/>
          <w:szCs w:val="20"/>
          <w:lang w:val="es-CO"/>
        </w:rPr>
        <w:t xml:space="preserve">La referenciación altimétrica se hará a partir de un BM de los empleados para el levantamiento del terreno donde sea posible deberá verificarse sobre otro BM. </w:t>
      </w:r>
    </w:p>
    <w:p w14:paraId="28C18E6D" w14:textId="77777777" w:rsidR="00B80D78" w:rsidRPr="00BB5F66" w:rsidRDefault="00F82FBC" w:rsidP="00194DEA">
      <w:pPr>
        <w:pStyle w:val="Default"/>
        <w:numPr>
          <w:ilvl w:val="0"/>
          <w:numId w:val="18"/>
        </w:numPr>
        <w:jc w:val="both"/>
        <w:rPr>
          <w:color w:val="000000" w:themeColor="text1"/>
          <w:sz w:val="20"/>
          <w:szCs w:val="20"/>
          <w:lang w:val="es-CO"/>
        </w:rPr>
      </w:pPr>
      <w:r w:rsidRPr="00BB5F66">
        <w:rPr>
          <w:color w:val="000000" w:themeColor="text1"/>
          <w:sz w:val="20"/>
          <w:szCs w:val="20"/>
          <w:lang w:val="es-CO"/>
        </w:rPr>
        <w:t xml:space="preserve">De requerirse en algunas zonas las mediciones podrán realizarse con cinta metálica patronada. </w:t>
      </w:r>
    </w:p>
    <w:p w14:paraId="49F48BB7" w14:textId="77777777" w:rsidR="00B80D78" w:rsidRPr="00BB5F66" w:rsidRDefault="00F82FBC" w:rsidP="00194DEA">
      <w:pPr>
        <w:pStyle w:val="Default"/>
        <w:numPr>
          <w:ilvl w:val="0"/>
          <w:numId w:val="18"/>
        </w:numPr>
        <w:jc w:val="both"/>
        <w:rPr>
          <w:color w:val="000000" w:themeColor="text1"/>
          <w:sz w:val="20"/>
          <w:szCs w:val="20"/>
          <w:lang w:val="es-CO"/>
        </w:rPr>
      </w:pPr>
      <w:r w:rsidRPr="00BB5F66">
        <w:rPr>
          <w:color w:val="000000" w:themeColor="text1"/>
          <w:sz w:val="20"/>
          <w:szCs w:val="20"/>
          <w:lang w:val="es-CO"/>
        </w:rPr>
        <w:t>El estacado y punteo que referenciará los ejes y parámetros se ejecutará en forma adecuada para garantizar firmeza y estabilidad utilizando materiales de primera calidad (madera, puntillas, etcétera).</w:t>
      </w:r>
    </w:p>
    <w:p w14:paraId="7C38D155" w14:textId="1D726E0C" w:rsidR="00F82FBC" w:rsidRPr="00BB5F66" w:rsidRDefault="00F82FBC" w:rsidP="00194DEA">
      <w:pPr>
        <w:pStyle w:val="Default"/>
        <w:numPr>
          <w:ilvl w:val="0"/>
          <w:numId w:val="18"/>
        </w:numPr>
        <w:jc w:val="both"/>
        <w:rPr>
          <w:color w:val="000000" w:themeColor="text1"/>
          <w:sz w:val="20"/>
          <w:szCs w:val="20"/>
          <w:lang w:val="es-CO"/>
        </w:rPr>
      </w:pPr>
      <w:r w:rsidRPr="00BB5F66">
        <w:rPr>
          <w:color w:val="000000" w:themeColor="text1"/>
          <w:sz w:val="20"/>
          <w:szCs w:val="20"/>
          <w:lang w:val="es-CO"/>
        </w:rPr>
        <w:t xml:space="preserve">Para el levantamiento topográfico se deberá contar con estación, estacas, marcas, plomadas, entre otros. Para cada uno de los estudios a realizar debe entregarse el plano de trazado, levantamiento detalle de la zona y zonas aledañas, plano perfil para tener en cuenta la pendiente. El levantamiento debe incluir además de la información referente a inmuebles y otras estructuras en las zonas de referencia, todas las indicaciones adicionales relacionadas con puntos de servicios públicos y demás consideraciones. Toda la información deberá ser capturada en medios físico y magnético y ser entregada a la interventoría o supervisión para su revisión. </w:t>
      </w:r>
    </w:p>
    <w:p w14:paraId="6439CFB6" w14:textId="77777777" w:rsidR="002F295F" w:rsidRPr="00BB5F66" w:rsidRDefault="002F295F" w:rsidP="00F82FBC">
      <w:pPr>
        <w:pStyle w:val="Default"/>
        <w:rPr>
          <w:b/>
          <w:bCs/>
          <w:color w:val="000000" w:themeColor="text1"/>
          <w:sz w:val="20"/>
        </w:rPr>
      </w:pPr>
    </w:p>
    <w:p w14:paraId="2F9D2DAA" w14:textId="50443889" w:rsidR="00F82FBC" w:rsidRPr="00BB5F66" w:rsidRDefault="00F82FBC" w:rsidP="00F82FBC">
      <w:pPr>
        <w:pStyle w:val="Default"/>
        <w:rPr>
          <w:b/>
          <w:bCs/>
          <w:color w:val="000000" w:themeColor="text1"/>
          <w:sz w:val="20"/>
        </w:rPr>
      </w:pPr>
      <w:r w:rsidRPr="00BB5F66">
        <w:rPr>
          <w:b/>
          <w:bCs/>
          <w:color w:val="000000" w:themeColor="text1"/>
          <w:sz w:val="20"/>
        </w:rPr>
        <w:t>Entregable:</w:t>
      </w:r>
    </w:p>
    <w:p w14:paraId="3BEDA03C" w14:textId="77777777" w:rsidR="00F82FBC" w:rsidRPr="00BB5F66" w:rsidRDefault="00F82FBC" w:rsidP="001F41C4">
      <w:pPr>
        <w:pStyle w:val="Default"/>
        <w:numPr>
          <w:ilvl w:val="0"/>
          <w:numId w:val="6"/>
        </w:numPr>
        <w:rPr>
          <w:color w:val="000000" w:themeColor="text1"/>
          <w:sz w:val="20"/>
        </w:rPr>
      </w:pPr>
      <w:r w:rsidRPr="00BB5F66">
        <w:rPr>
          <w:color w:val="000000" w:themeColor="text1"/>
          <w:sz w:val="20"/>
        </w:rPr>
        <w:t>Documento técnico del levantamiento topográfico con los lineamientos previamente mencionados (se deberá entregar los formatos nativos utilizados .</w:t>
      </w:r>
      <w:proofErr w:type="spellStart"/>
      <w:r w:rsidRPr="00BB5F66">
        <w:rPr>
          <w:color w:val="000000" w:themeColor="text1"/>
          <w:sz w:val="20"/>
        </w:rPr>
        <w:t>doc</w:t>
      </w:r>
      <w:proofErr w:type="spellEnd"/>
      <w:r w:rsidRPr="00BB5F66">
        <w:rPr>
          <w:color w:val="000000" w:themeColor="text1"/>
          <w:sz w:val="20"/>
        </w:rPr>
        <w:t>, .xls, .</w:t>
      </w:r>
      <w:proofErr w:type="spellStart"/>
      <w:r w:rsidRPr="00BB5F66">
        <w:rPr>
          <w:color w:val="000000" w:themeColor="text1"/>
          <w:sz w:val="20"/>
        </w:rPr>
        <w:t>dwg</w:t>
      </w:r>
      <w:proofErr w:type="spellEnd"/>
      <w:r w:rsidRPr="00BB5F66">
        <w:rPr>
          <w:color w:val="000000" w:themeColor="text1"/>
          <w:sz w:val="20"/>
        </w:rPr>
        <w:t xml:space="preserve"> etc. según aplique).</w:t>
      </w:r>
    </w:p>
    <w:p w14:paraId="2628F098" w14:textId="77777777" w:rsidR="00F82FBC" w:rsidRPr="00BB5F66" w:rsidRDefault="00F82FBC" w:rsidP="001F41C4">
      <w:pPr>
        <w:pStyle w:val="Default"/>
        <w:numPr>
          <w:ilvl w:val="0"/>
          <w:numId w:val="6"/>
        </w:numPr>
        <w:rPr>
          <w:color w:val="000000" w:themeColor="text1"/>
          <w:sz w:val="20"/>
        </w:rPr>
      </w:pPr>
      <w:r w:rsidRPr="00BB5F66">
        <w:rPr>
          <w:color w:val="000000" w:themeColor="text1"/>
          <w:sz w:val="20"/>
        </w:rPr>
        <w:t>Planos de levantamiento topográfico con la información obtenida en campo (vías, paramentos, arboles, pozos, postes, e infraestructura y edificaciones generales como parques, cabezotes, etc.)</w:t>
      </w:r>
    </w:p>
    <w:p w14:paraId="0BA2C60C" w14:textId="77777777" w:rsidR="00F82FBC" w:rsidRPr="00BB5F66" w:rsidRDefault="00F82FBC" w:rsidP="001F41C4">
      <w:pPr>
        <w:pStyle w:val="Default"/>
        <w:numPr>
          <w:ilvl w:val="0"/>
          <w:numId w:val="6"/>
        </w:numPr>
        <w:rPr>
          <w:color w:val="000000" w:themeColor="text1"/>
          <w:sz w:val="20"/>
        </w:rPr>
      </w:pPr>
      <w:r w:rsidRPr="00BB5F66">
        <w:rPr>
          <w:color w:val="000000" w:themeColor="text1"/>
          <w:sz w:val="20"/>
        </w:rPr>
        <w:t xml:space="preserve">Plano con fotografía aérea del área de influencia del proyecto e implantación de la infraestructura existente. </w:t>
      </w:r>
    </w:p>
    <w:p w14:paraId="7E947121" w14:textId="77777777" w:rsidR="00F82FBC" w:rsidRPr="00BB5F66" w:rsidRDefault="00F82FBC" w:rsidP="001F41C4">
      <w:pPr>
        <w:pStyle w:val="Default"/>
        <w:numPr>
          <w:ilvl w:val="0"/>
          <w:numId w:val="6"/>
        </w:numPr>
        <w:rPr>
          <w:color w:val="000000" w:themeColor="text1"/>
          <w:sz w:val="20"/>
        </w:rPr>
      </w:pPr>
      <w:r w:rsidRPr="00BB5F66">
        <w:rPr>
          <w:color w:val="000000" w:themeColor="text1"/>
          <w:sz w:val="20"/>
        </w:rPr>
        <w:t>Informe de georreferenciación con la descripción técnica del procedimiento empleado para el traslado de mojones y conformación de la red geodésica del proyecto (se deben entregar los archivos nativos para cálculo de coordenadas).</w:t>
      </w:r>
    </w:p>
    <w:p w14:paraId="1FC4F6BA" w14:textId="77777777" w:rsidR="00F82FBC" w:rsidRPr="00BB5F66" w:rsidRDefault="00F82FBC" w:rsidP="001F41C4">
      <w:pPr>
        <w:pStyle w:val="Default"/>
        <w:numPr>
          <w:ilvl w:val="0"/>
          <w:numId w:val="6"/>
        </w:numPr>
        <w:rPr>
          <w:color w:val="000000" w:themeColor="text1"/>
          <w:sz w:val="20"/>
        </w:rPr>
      </w:pPr>
      <w:r w:rsidRPr="00BB5F66">
        <w:rPr>
          <w:color w:val="000000" w:themeColor="text1"/>
          <w:sz w:val="20"/>
        </w:rPr>
        <w:t>Certificados de calibración y operatividad de los equipos empleados en trabajos de campo.</w:t>
      </w:r>
    </w:p>
    <w:p w14:paraId="6239FB3C" w14:textId="77777777" w:rsidR="00F82FBC" w:rsidRPr="00BB5F66" w:rsidRDefault="00F82FBC" w:rsidP="00F82FBC">
      <w:pPr>
        <w:pStyle w:val="Default"/>
        <w:rPr>
          <w:color w:val="000000" w:themeColor="text1"/>
          <w:sz w:val="20"/>
        </w:rPr>
      </w:pPr>
    </w:p>
    <w:p w14:paraId="65681971" w14:textId="77777777" w:rsidR="00F82FBC" w:rsidRPr="00BB5F66" w:rsidRDefault="00F82FBC" w:rsidP="00F82FBC">
      <w:pPr>
        <w:pStyle w:val="Default"/>
        <w:rPr>
          <w:color w:val="000000" w:themeColor="text1"/>
          <w:sz w:val="20"/>
        </w:rPr>
      </w:pPr>
      <w:r w:rsidRPr="00BB5F66">
        <w:rPr>
          <w:color w:val="000000" w:themeColor="text1"/>
          <w:sz w:val="20"/>
        </w:rPr>
        <w:t>Los equipos empleados para los trabajos de campo descritos deben contar con los respectivos certificados de calibración (realizados por entes autorizados a criterio de la interventoría) y los cuales tengan vigencia menor o igual a 6 meses o como lo considere pertinente el interventor.</w:t>
      </w:r>
    </w:p>
    <w:p w14:paraId="65A4EC6D" w14:textId="77777777" w:rsidR="00F82FBC" w:rsidRPr="00BB5F66" w:rsidRDefault="00F82FBC" w:rsidP="00F82FBC">
      <w:pPr>
        <w:pStyle w:val="Default"/>
        <w:rPr>
          <w:color w:val="000000" w:themeColor="text1"/>
          <w:sz w:val="20"/>
        </w:rPr>
      </w:pPr>
    </w:p>
    <w:p w14:paraId="030EEC6A" w14:textId="77777777" w:rsidR="00F82FBC" w:rsidRPr="00BB5F66" w:rsidRDefault="00F82FBC" w:rsidP="00F82FBC">
      <w:pPr>
        <w:pStyle w:val="Ttulo2"/>
        <w:jc w:val="both"/>
        <w:rPr>
          <w:rFonts w:ascii="Arial" w:hAnsi="Arial" w:cs="Arial"/>
          <w:b/>
          <w:bCs/>
          <w:color w:val="000000" w:themeColor="text1"/>
          <w:sz w:val="20"/>
          <w:szCs w:val="20"/>
        </w:rPr>
      </w:pPr>
      <w:bookmarkStart w:id="2" w:name="_Hlk179187954"/>
      <w:r w:rsidRPr="00BB5F66">
        <w:rPr>
          <w:rFonts w:ascii="Arial" w:hAnsi="Arial" w:cs="Arial"/>
          <w:b/>
          <w:bCs/>
          <w:color w:val="000000" w:themeColor="text1"/>
          <w:sz w:val="20"/>
          <w:szCs w:val="20"/>
        </w:rPr>
        <w:t>VOLUMEN 2. GEOTECNIA.</w:t>
      </w:r>
    </w:p>
    <w:p w14:paraId="6E9057AD" w14:textId="77777777" w:rsidR="00F82FBC" w:rsidRPr="00BB5F66" w:rsidRDefault="00F82FBC" w:rsidP="00F82FBC">
      <w:pPr>
        <w:rPr>
          <w:rFonts w:cs="Arial"/>
          <w:sz w:val="20"/>
        </w:rPr>
      </w:pPr>
    </w:p>
    <w:p w14:paraId="32807865" w14:textId="77777777" w:rsidR="00F82FBC" w:rsidRPr="00BB5F66" w:rsidRDefault="00F82FBC" w:rsidP="00F82FBC">
      <w:pPr>
        <w:jc w:val="both"/>
        <w:rPr>
          <w:rFonts w:cs="Arial"/>
          <w:color w:val="000000" w:themeColor="text1"/>
          <w:sz w:val="20"/>
        </w:rPr>
      </w:pPr>
      <w:r w:rsidRPr="00BB5F66">
        <w:rPr>
          <w:rFonts w:cs="Arial"/>
          <w:color w:val="000000" w:themeColor="text1"/>
          <w:sz w:val="20"/>
        </w:rPr>
        <w:t>Mediante evaluación y análisis de esta especialidad, determinará aspectos de seguridad y estabilidad, al igual que las clasificaciones de suelos para pago de excavaciones, fuentes de materiales y sitios establecidos para botaderos. Para realizar los análisis básicos en este sentido, se realizarán como mínimo 6 apiques.</w:t>
      </w:r>
    </w:p>
    <w:p w14:paraId="05977E81" w14:textId="77777777" w:rsidR="00F82FBC" w:rsidRPr="00BB5F66" w:rsidRDefault="00F82FBC" w:rsidP="00F82FBC">
      <w:pPr>
        <w:jc w:val="both"/>
        <w:rPr>
          <w:rFonts w:cs="Arial"/>
          <w:color w:val="000000" w:themeColor="text1"/>
          <w:sz w:val="20"/>
        </w:rPr>
      </w:pPr>
    </w:p>
    <w:p w14:paraId="1FDCDD1A" w14:textId="77777777" w:rsidR="00F82FBC" w:rsidRPr="00BB5F66" w:rsidRDefault="00F82FBC" w:rsidP="00F82FBC">
      <w:pPr>
        <w:jc w:val="both"/>
        <w:rPr>
          <w:rFonts w:cs="Arial"/>
          <w:color w:val="000000" w:themeColor="text1"/>
          <w:sz w:val="20"/>
        </w:rPr>
      </w:pPr>
      <w:r w:rsidRPr="00BB5F66">
        <w:rPr>
          <w:rFonts w:cs="Arial"/>
          <w:color w:val="000000" w:themeColor="text1"/>
          <w:sz w:val="20"/>
        </w:rPr>
        <w:t>El Consultor deberá caracterizar la geología del proyecto y determinar mediante evaluación y análisis detallados, los aspectos de estabilidad y seguridad de las áreas donde se desarrollará el proyecto, así como los sitios recomendados para el suministro de materiales de construcción y de disposición de materiales sobrantes.</w:t>
      </w:r>
    </w:p>
    <w:p w14:paraId="771AF7CC" w14:textId="77777777" w:rsidR="00F82FBC" w:rsidRPr="00BB5F66" w:rsidRDefault="00F82FBC" w:rsidP="00F82FBC">
      <w:pPr>
        <w:jc w:val="both"/>
        <w:rPr>
          <w:rFonts w:cs="Arial"/>
          <w:color w:val="000000" w:themeColor="text1"/>
          <w:sz w:val="20"/>
        </w:rPr>
      </w:pPr>
    </w:p>
    <w:p w14:paraId="60A146A4" w14:textId="77777777" w:rsidR="00F82FBC" w:rsidRPr="00BB5F66" w:rsidRDefault="00F82FBC" w:rsidP="00F82FBC">
      <w:pPr>
        <w:jc w:val="both"/>
        <w:rPr>
          <w:rFonts w:cs="Arial"/>
          <w:b/>
          <w:color w:val="000000" w:themeColor="text1"/>
          <w:sz w:val="20"/>
          <w:u w:val="single"/>
        </w:rPr>
      </w:pPr>
      <w:r w:rsidRPr="00BB5F66">
        <w:rPr>
          <w:rFonts w:cs="Arial"/>
          <w:color w:val="000000" w:themeColor="text1"/>
          <w:sz w:val="20"/>
        </w:rPr>
        <w:lastRenderedPageBreak/>
        <w:t xml:space="preserve">El alcance fundamental de los Estudios de Geología para Ingeniería y Geotecnia consisten en desarrollar los análisis de estabilidad, seguridad, obtención de materiales de construcción, disposición de materiales sobrantes de excavación, así como todo lo relacionado con el impacto ambiental, los cuales se </w:t>
      </w:r>
      <w:r w:rsidRPr="00BB5F66">
        <w:rPr>
          <w:rFonts w:cs="Arial"/>
          <w:b/>
          <w:color w:val="000000" w:themeColor="text1"/>
          <w:sz w:val="20"/>
          <w:u w:val="single"/>
        </w:rPr>
        <w:t>presentarán en escala detallada 1:2.000.</w:t>
      </w:r>
    </w:p>
    <w:p w14:paraId="261FF365" w14:textId="77777777" w:rsidR="00F82FBC" w:rsidRPr="00BB5F66" w:rsidRDefault="00F82FBC" w:rsidP="00F82FBC">
      <w:pPr>
        <w:jc w:val="both"/>
        <w:rPr>
          <w:rFonts w:cs="Arial"/>
          <w:b/>
          <w:color w:val="000000" w:themeColor="text1"/>
          <w:sz w:val="20"/>
          <w:u w:val="single"/>
        </w:rPr>
      </w:pPr>
    </w:p>
    <w:p w14:paraId="32C94029" w14:textId="77777777" w:rsidR="00F82FBC" w:rsidRPr="00BB5F66" w:rsidRDefault="00F82FBC" w:rsidP="00F82FBC">
      <w:pPr>
        <w:jc w:val="both"/>
        <w:rPr>
          <w:rFonts w:cs="Arial"/>
          <w:color w:val="000000" w:themeColor="text1"/>
          <w:sz w:val="20"/>
        </w:rPr>
      </w:pPr>
      <w:r w:rsidRPr="00BB5F66">
        <w:rPr>
          <w:rFonts w:cs="Arial"/>
          <w:color w:val="000000" w:themeColor="text1"/>
          <w:sz w:val="20"/>
        </w:rPr>
        <w:t xml:space="preserve">Las exploraciones que se lleven a cabo deberán ser suficientes para definir en los estratos conformados por suelo: Espesor de los estratos, clasificación e identificación de los suelos, propiedades de ingeniería pertinentes </w:t>
      </w:r>
      <w:r w:rsidRPr="00BB5F66">
        <w:rPr>
          <w:rFonts w:cs="Arial"/>
          <w:b/>
          <w:color w:val="000000" w:themeColor="text1"/>
          <w:sz w:val="20"/>
          <w:u w:val="single"/>
        </w:rPr>
        <w:t xml:space="preserve">(resistencia el esfuerzo cortante, compresibilidad, rigidez, expansión o </w:t>
      </w:r>
      <w:proofErr w:type="spellStart"/>
      <w:r w:rsidRPr="00BB5F66">
        <w:rPr>
          <w:rFonts w:cs="Arial"/>
          <w:b/>
          <w:color w:val="000000" w:themeColor="text1"/>
          <w:sz w:val="20"/>
          <w:u w:val="single"/>
        </w:rPr>
        <w:t>colapsabilidad</w:t>
      </w:r>
      <w:proofErr w:type="spellEnd"/>
      <w:r w:rsidRPr="00BB5F66">
        <w:rPr>
          <w:rFonts w:cs="Arial"/>
          <w:color w:val="000000" w:themeColor="text1"/>
          <w:sz w:val="20"/>
        </w:rPr>
        <w:t>). La profundidad de las perforaciones, las pruebas de laboratorio por realizar deberán cumplir con las exigencias establecidas para determinar las características del Subsuelo, Análisis geotécnico y análisis de socavación.</w:t>
      </w:r>
    </w:p>
    <w:p w14:paraId="6DAF2FE5" w14:textId="77777777" w:rsidR="00F82FBC" w:rsidRPr="00BB5F66" w:rsidRDefault="00F82FBC" w:rsidP="00F82FBC">
      <w:pPr>
        <w:jc w:val="both"/>
        <w:rPr>
          <w:rFonts w:cs="Arial"/>
          <w:color w:val="000000" w:themeColor="text1"/>
          <w:sz w:val="20"/>
        </w:rPr>
      </w:pPr>
    </w:p>
    <w:p w14:paraId="74CD5D93" w14:textId="77777777" w:rsidR="00F82FBC" w:rsidRPr="00BB5F66" w:rsidRDefault="00F82FBC" w:rsidP="00F82FBC">
      <w:pPr>
        <w:jc w:val="both"/>
        <w:rPr>
          <w:rFonts w:cs="Arial"/>
          <w:color w:val="000000" w:themeColor="text1"/>
          <w:sz w:val="20"/>
        </w:rPr>
      </w:pPr>
      <w:r w:rsidRPr="00BB5F66">
        <w:rPr>
          <w:rFonts w:cs="Arial"/>
          <w:color w:val="000000" w:themeColor="text1"/>
          <w:sz w:val="20"/>
        </w:rPr>
        <w:t>Para determinar las características del subsuelo se deberá tener en cuenta la descripción geológica del sitio del proyecto indicando los tipos de rocas predominantes y su disposición estructural.</w:t>
      </w:r>
    </w:p>
    <w:p w14:paraId="058BB423" w14:textId="77777777" w:rsidR="00F82FBC" w:rsidRPr="00BB5F66" w:rsidRDefault="00F82FBC" w:rsidP="00F82FBC">
      <w:pPr>
        <w:jc w:val="both"/>
        <w:rPr>
          <w:rFonts w:cs="Arial"/>
          <w:color w:val="000000" w:themeColor="text1"/>
          <w:sz w:val="20"/>
        </w:rPr>
      </w:pPr>
    </w:p>
    <w:p w14:paraId="5B8A4D33" w14:textId="77777777" w:rsidR="00F82FBC" w:rsidRPr="00BB5F66" w:rsidRDefault="00F82FBC" w:rsidP="00F82FBC">
      <w:pPr>
        <w:jc w:val="both"/>
        <w:rPr>
          <w:rFonts w:cs="Arial"/>
          <w:b/>
          <w:color w:val="000000" w:themeColor="text1"/>
          <w:sz w:val="20"/>
          <w:u w:val="single"/>
        </w:rPr>
      </w:pPr>
      <w:r w:rsidRPr="00BB5F66">
        <w:rPr>
          <w:rFonts w:cs="Arial"/>
          <w:color w:val="000000" w:themeColor="text1"/>
          <w:sz w:val="20"/>
        </w:rPr>
        <w:t xml:space="preserve">Adicionalmente deberán realizarse ensayos de laboratorio como son </w:t>
      </w:r>
      <w:r w:rsidRPr="00BB5F66">
        <w:rPr>
          <w:rFonts w:cs="Arial"/>
          <w:b/>
          <w:color w:val="000000" w:themeColor="text1"/>
          <w:sz w:val="20"/>
          <w:u w:val="single"/>
        </w:rPr>
        <w:t>Granulometría y Límites de Atterberg, humedad natural y de resistencia y deformación a lo largo del perfil del suelo entre otros.</w:t>
      </w:r>
    </w:p>
    <w:p w14:paraId="63C076FD" w14:textId="77777777" w:rsidR="00F82FBC" w:rsidRPr="00BB5F66" w:rsidRDefault="00F82FBC" w:rsidP="00F82FBC">
      <w:pPr>
        <w:jc w:val="both"/>
        <w:rPr>
          <w:rFonts w:cs="Arial"/>
          <w:b/>
          <w:color w:val="000000" w:themeColor="text1"/>
          <w:sz w:val="20"/>
          <w:u w:val="single"/>
        </w:rPr>
      </w:pPr>
    </w:p>
    <w:p w14:paraId="69A1C377" w14:textId="77777777" w:rsidR="00F82FBC" w:rsidRPr="00BB5F66" w:rsidRDefault="00F82FBC" w:rsidP="00F82FBC">
      <w:pPr>
        <w:jc w:val="both"/>
        <w:rPr>
          <w:rFonts w:cs="Arial"/>
          <w:bCs/>
          <w:color w:val="000000" w:themeColor="text1"/>
          <w:sz w:val="20"/>
        </w:rPr>
      </w:pPr>
      <w:r w:rsidRPr="00BB5F66">
        <w:rPr>
          <w:rFonts w:cs="Arial"/>
          <w:bCs/>
          <w:color w:val="000000" w:themeColor="text1"/>
          <w:sz w:val="20"/>
        </w:rPr>
        <w:t>En todos los casos, en cualquier sitio del territorio nacional, se debe hacer estudio de suelos que cumpla con el título H de la Norma Colombiana Sismo - resistente NSR 10. Además, se requiere contar con copia de la matrícula profesional del profesional encargado del estudio y su certificación de vigencia actualizada de acuerdo con el capítulo 2 de la Ley 400 de 1997 “por el cual se adoptan normas sobre construcciones sismo resistentes”.</w:t>
      </w:r>
    </w:p>
    <w:p w14:paraId="022E46E9" w14:textId="77777777" w:rsidR="006E7D3F" w:rsidRPr="00BB5F66" w:rsidRDefault="006E7D3F" w:rsidP="006E7D3F">
      <w:pPr>
        <w:pStyle w:val="Default"/>
        <w:rPr>
          <w:b/>
          <w:bCs/>
          <w:color w:val="000000" w:themeColor="text1"/>
          <w:sz w:val="20"/>
        </w:rPr>
      </w:pPr>
    </w:p>
    <w:p w14:paraId="1F2A6A0E" w14:textId="39335AC7" w:rsidR="006E7D3F" w:rsidRPr="00BB5F66" w:rsidRDefault="006E7D3F" w:rsidP="006E7D3F">
      <w:pPr>
        <w:pStyle w:val="Default"/>
        <w:rPr>
          <w:b/>
          <w:bCs/>
          <w:color w:val="000000" w:themeColor="text1"/>
          <w:sz w:val="20"/>
        </w:rPr>
      </w:pPr>
      <w:r w:rsidRPr="00BB5F66">
        <w:rPr>
          <w:b/>
          <w:bCs/>
          <w:color w:val="000000" w:themeColor="text1"/>
          <w:sz w:val="20"/>
        </w:rPr>
        <w:t>Entregable:</w:t>
      </w:r>
    </w:p>
    <w:p w14:paraId="602D6F6C" w14:textId="77777777" w:rsidR="00F82FBC" w:rsidRPr="00BB5F66" w:rsidRDefault="00F82FBC" w:rsidP="00F82FBC">
      <w:pPr>
        <w:jc w:val="both"/>
        <w:rPr>
          <w:rFonts w:cs="Arial"/>
          <w:color w:val="000000" w:themeColor="text1"/>
          <w:sz w:val="20"/>
        </w:rPr>
      </w:pPr>
      <w:r w:rsidRPr="00BB5F66">
        <w:rPr>
          <w:rFonts w:cs="Arial"/>
          <w:color w:val="000000" w:themeColor="text1"/>
          <w:sz w:val="20"/>
        </w:rPr>
        <w:t>Así mismo, se busca satisfacer las siguientes necesidades:</w:t>
      </w:r>
    </w:p>
    <w:p w14:paraId="4A185FAB" w14:textId="77777777" w:rsidR="00F82FBC" w:rsidRPr="00BB5F66" w:rsidRDefault="00F82FBC" w:rsidP="00F82FBC">
      <w:pPr>
        <w:jc w:val="both"/>
        <w:rPr>
          <w:rFonts w:cs="Arial"/>
          <w:color w:val="000000" w:themeColor="text1"/>
          <w:sz w:val="20"/>
        </w:rPr>
      </w:pPr>
    </w:p>
    <w:p w14:paraId="46E5BAE6" w14:textId="77777777" w:rsidR="00552211" w:rsidRPr="00BB5F66" w:rsidRDefault="00F82FBC" w:rsidP="00194DEA">
      <w:pPr>
        <w:pStyle w:val="Prrafodelista"/>
        <w:numPr>
          <w:ilvl w:val="0"/>
          <w:numId w:val="20"/>
        </w:numPr>
        <w:rPr>
          <w:rFonts w:cs="Arial"/>
          <w:color w:val="000000" w:themeColor="text1"/>
          <w:sz w:val="20"/>
        </w:rPr>
      </w:pPr>
      <w:r w:rsidRPr="00BB5F66">
        <w:rPr>
          <w:rFonts w:cs="Arial"/>
          <w:color w:val="000000" w:themeColor="text1"/>
          <w:sz w:val="20"/>
        </w:rPr>
        <w:t>Investigación geológica y geotécnica de los predios objeto de la consultoría, zonas inestables, fuentes de materiales y botaderos identificados para el proyecto. Comprende el análisis y condensación de toda la información disponible en relación con el proyecto y cubrirá entre otros los siguientes aspectos: Geología y suelos, vegetación, clima y uso de la tierra, geología para ingeniería, geotecnia, riesgo sísmico y volcánico y el Componente Ambiental.</w:t>
      </w:r>
    </w:p>
    <w:p w14:paraId="6AD2A9E2" w14:textId="77777777" w:rsidR="00552211" w:rsidRPr="00BB5F66" w:rsidRDefault="00F82FBC" w:rsidP="00194DEA">
      <w:pPr>
        <w:pStyle w:val="Prrafodelista"/>
        <w:numPr>
          <w:ilvl w:val="0"/>
          <w:numId w:val="20"/>
        </w:numPr>
        <w:rPr>
          <w:rFonts w:cs="Arial"/>
          <w:color w:val="000000" w:themeColor="text1"/>
          <w:sz w:val="20"/>
        </w:rPr>
      </w:pPr>
      <w:r w:rsidRPr="00BB5F66">
        <w:rPr>
          <w:rFonts w:cs="Arial"/>
          <w:color w:val="000000" w:themeColor="text1"/>
          <w:sz w:val="20"/>
        </w:rPr>
        <w:t>Estabilidad de la fundación de los terraplenes y otras estructuras, teniendo en cuenta las fuentes de amenaza.</w:t>
      </w:r>
    </w:p>
    <w:p w14:paraId="2944C817" w14:textId="77777777" w:rsidR="00552211" w:rsidRPr="00BB5F66" w:rsidRDefault="00F82FBC" w:rsidP="00194DEA">
      <w:pPr>
        <w:pStyle w:val="Prrafodelista"/>
        <w:numPr>
          <w:ilvl w:val="0"/>
          <w:numId w:val="20"/>
        </w:numPr>
        <w:rPr>
          <w:rFonts w:cs="Arial"/>
          <w:color w:val="000000" w:themeColor="text1"/>
          <w:sz w:val="20"/>
        </w:rPr>
      </w:pPr>
      <w:r w:rsidRPr="00BB5F66">
        <w:rPr>
          <w:rFonts w:cs="Arial"/>
          <w:color w:val="000000" w:themeColor="text1"/>
          <w:sz w:val="20"/>
        </w:rPr>
        <w:t>Procedimientos y etapas constructivas para reducir la inducción de inestabilidad durante la construcción teniendo en cuenta los parámetros geológicos, geotécnicos y ambientales.</w:t>
      </w:r>
    </w:p>
    <w:p w14:paraId="20D5A764" w14:textId="77777777" w:rsidR="00552211" w:rsidRPr="00BB5F66" w:rsidRDefault="00F82FBC" w:rsidP="00194DEA">
      <w:pPr>
        <w:pStyle w:val="Prrafodelista"/>
        <w:numPr>
          <w:ilvl w:val="0"/>
          <w:numId w:val="20"/>
        </w:numPr>
        <w:rPr>
          <w:rFonts w:cs="Arial"/>
          <w:color w:val="000000" w:themeColor="text1"/>
          <w:sz w:val="20"/>
        </w:rPr>
      </w:pPr>
      <w:r w:rsidRPr="00BB5F66">
        <w:rPr>
          <w:rFonts w:cs="Arial"/>
          <w:color w:val="000000" w:themeColor="text1"/>
          <w:sz w:val="20"/>
        </w:rPr>
        <w:t>Para las Fuentes de Materiales se debe determinar la localización, selección, cubicación y clasificación de fuentes de materiales para la construcción de concretos estructurales, terraplenes, pedraplenes y todo tipo de obra que sea determinada con los estudios, y al acopio de información necesaria para obtener los permisos de explotación ante las autoridades competentes, teniendo en cuenta los criterios y requisitos establecidos por las autoridades ambientales.  Se deben recomendar los sitios apropiados de explotación de materiales de construcción, los cuales cumplan las normas de calidad, vigentes a la fecha de elaboración de los estudios y diseños, acorde con la viabilidad ambiental. Se debe adelantar el Estudio Geológico de las fuentes de materiales, Calculo de Recursos y Reservas, Caracterización de Materiales, Proyecto de Explotación de las fuentes de materiales, Informe de Fuentes de Materiales.</w:t>
      </w:r>
    </w:p>
    <w:p w14:paraId="5DB28743" w14:textId="77777777" w:rsidR="00552211" w:rsidRPr="00BB5F66" w:rsidRDefault="00F82FBC" w:rsidP="00194DEA">
      <w:pPr>
        <w:pStyle w:val="Prrafodelista"/>
        <w:numPr>
          <w:ilvl w:val="0"/>
          <w:numId w:val="20"/>
        </w:numPr>
        <w:rPr>
          <w:rFonts w:cs="Arial"/>
          <w:color w:val="000000" w:themeColor="text1"/>
          <w:sz w:val="20"/>
        </w:rPr>
      </w:pPr>
      <w:r w:rsidRPr="00BB5F66">
        <w:rPr>
          <w:rFonts w:cs="Arial"/>
          <w:color w:val="000000" w:themeColor="text1"/>
          <w:sz w:val="20"/>
        </w:rPr>
        <w:t>Indicar los sitios apropiados para disponer los materiales sobrantes y el manejo de estos de acuerdo con lo estipulado en el Componente Ambiental del Proyecto.</w:t>
      </w:r>
    </w:p>
    <w:p w14:paraId="677CC38B" w14:textId="77777777" w:rsidR="00552211" w:rsidRPr="00BB5F66" w:rsidRDefault="00F82FBC" w:rsidP="00194DEA">
      <w:pPr>
        <w:pStyle w:val="Prrafodelista"/>
        <w:numPr>
          <w:ilvl w:val="0"/>
          <w:numId w:val="20"/>
        </w:numPr>
        <w:rPr>
          <w:rFonts w:cs="Arial"/>
          <w:color w:val="000000" w:themeColor="text1"/>
          <w:sz w:val="20"/>
        </w:rPr>
      </w:pPr>
      <w:r w:rsidRPr="00BB5F66">
        <w:rPr>
          <w:rFonts w:cs="Arial"/>
          <w:color w:val="000000" w:themeColor="text1"/>
          <w:sz w:val="20"/>
        </w:rPr>
        <w:lastRenderedPageBreak/>
        <w:t>Los estudios geológicos y geotécnicos de ingeniería deben establecer las características geológicas tanto local como general de las diferentes formaciones que se encuentran, identificando tanto su distribución como sus características geotécnicas correspondientes, aportando la información necesaria para asegurar la adecuada construcción de las edificaciones.</w:t>
      </w:r>
    </w:p>
    <w:p w14:paraId="10A6552E" w14:textId="4A4F83B6" w:rsidR="00CB1DD6" w:rsidRPr="00BB5F66" w:rsidRDefault="00F82FBC" w:rsidP="00194DEA">
      <w:pPr>
        <w:pStyle w:val="Prrafodelista"/>
        <w:numPr>
          <w:ilvl w:val="0"/>
          <w:numId w:val="20"/>
        </w:numPr>
        <w:rPr>
          <w:rFonts w:cs="Arial"/>
          <w:color w:val="000000" w:themeColor="text1"/>
          <w:sz w:val="20"/>
        </w:rPr>
      </w:pPr>
      <w:r w:rsidRPr="00BB5F66">
        <w:rPr>
          <w:rFonts w:cs="Arial"/>
          <w:color w:val="000000" w:themeColor="text1"/>
          <w:sz w:val="20"/>
        </w:rPr>
        <w:t xml:space="preserve">En caso de que se detecten situaciones especiales del suelo de fundación, como la presencia de suelos orgánicos, expansivos, suelos susceptibles a la licuefacción o cualquier otro estado que implique inestabilidad de la estructura, se indicará su ubicación y se propondrán las posibles soluciones. </w:t>
      </w:r>
    </w:p>
    <w:p w14:paraId="24A5F1E7" w14:textId="77777777" w:rsidR="00CB1DD6" w:rsidRPr="00BB5F66" w:rsidRDefault="00CB1DD6" w:rsidP="00CB1DD6">
      <w:pPr>
        <w:pStyle w:val="Prrafodelista"/>
        <w:spacing w:after="0" w:line="240" w:lineRule="auto"/>
        <w:ind w:left="153"/>
        <w:rPr>
          <w:rFonts w:cs="Arial"/>
          <w:color w:val="000000" w:themeColor="text1"/>
          <w:sz w:val="20"/>
          <w:szCs w:val="20"/>
        </w:rPr>
      </w:pPr>
    </w:p>
    <w:p w14:paraId="508E892D" w14:textId="1453A90E" w:rsidR="00F82FBC" w:rsidRPr="00BB5F66" w:rsidRDefault="00552211" w:rsidP="00552211">
      <w:pPr>
        <w:rPr>
          <w:rFonts w:cs="Arial"/>
          <w:i/>
          <w:iCs/>
          <w:color w:val="000000" w:themeColor="text1"/>
          <w:sz w:val="20"/>
        </w:rPr>
      </w:pPr>
      <w:r w:rsidRPr="00BB5F66">
        <w:rPr>
          <w:rFonts w:cs="Arial"/>
          <w:i/>
          <w:iCs/>
          <w:color w:val="000000" w:themeColor="text1"/>
          <w:sz w:val="20"/>
        </w:rPr>
        <w:t>E</w:t>
      </w:r>
      <w:r w:rsidR="00F82FBC" w:rsidRPr="00BB5F66">
        <w:rPr>
          <w:rFonts w:cs="Arial"/>
          <w:i/>
          <w:iCs/>
          <w:color w:val="000000" w:themeColor="text1"/>
          <w:sz w:val="20"/>
        </w:rPr>
        <w:t xml:space="preserve">l estudio geotécnico se debe presentar en un informe que debe incluir: </w:t>
      </w:r>
    </w:p>
    <w:p w14:paraId="611651E7" w14:textId="77777777" w:rsidR="00552211" w:rsidRPr="00BB5F66" w:rsidRDefault="00552211" w:rsidP="00552211">
      <w:pPr>
        <w:rPr>
          <w:rFonts w:cs="Arial"/>
          <w:color w:val="000000" w:themeColor="text1"/>
          <w:sz w:val="20"/>
        </w:rPr>
      </w:pPr>
    </w:p>
    <w:p w14:paraId="413406F3" w14:textId="77777777" w:rsidR="00552211" w:rsidRPr="00BB5F66" w:rsidRDefault="00F82FBC" w:rsidP="00194DEA">
      <w:pPr>
        <w:pStyle w:val="Prrafodelista"/>
        <w:numPr>
          <w:ilvl w:val="0"/>
          <w:numId w:val="19"/>
        </w:numPr>
        <w:rPr>
          <w:rFonts w:cs="Arial"/>
          <w:i/>
          <w:iCs/>
          <w:color w:val="000000" w:themeColor="text1"/>
          <w:sz w:val="20"/>
        </w:rPr>
      </w:pPr>
      <w:r w:rsidRPr="00BB5F66">
        <w:rPr>
          <w:rFonts w:cs="Arial"/>
          <w:i/>
          <w:iCs/>
          <w:color w:val="000000" w:themeColor="text1"/>
          <w:sz w:val="20"/>
        </w:rPr>
        <w:t>Descripción general del proyecto.</w:t>
      </w:r>
    </w:p>
    <w:p w14:paraId="7C6113E4" w14:textId="77777777" w:rsidR="00552211" w:rsidRPr="00BB5F66" w:rsidRDefault="00F82FBC" w:rsidP="00194DEA">
      <w:pPr>
        <w:pStyle w:val="Prrafodelista"/>
        <w:numPr>
          <w:ilvl w:val="0"/>
          <w:numId w:val="19"/>
        </w:numPr>
        <w:rPr>
          <w:rFonts w:cs="Arial"/>
          <w:i/>
          <w:iCs/>
          <w:color w:val="000000" w:themeColor="text1"/>
          <w:sz w:val="20"/>
        </w:rPr>
      </w:pPr>
      <w:r w:rsidRPr="00BB5F66">
        <w:rPr>
          <w:rFonts w:cs="Arial"/>
          <w:i/>
          <w:iCs/>
          <w:color w:val="000000" w:themeColor="text1"/>
          <w:sz w:val="20"/>
        </w:rPr>
        <w:t>Descripción de todas las actividades desarrolladas para el estudio geotécnico.</w:t>
      </w:r>
    </w:p>
    <w:p w14:paraId="2DA9A08F" w14:textId="77777777" w:rsidR="00552211" w:rsidRPr="00BB5F66" w:rsidRDefault="00F82FBC" w:rsidP="00194DEA">
      <w:pPr>
        <w:pStyle w:val="Prrafodelista"/>
        <w:numPr>
          <w:ilvl w:val="0"/>
          <w:numId w:val="19"/>
        </w:numPr>
        <w:rPr>
          <w:rFonts w:cs="Arial"/>
          <w:i/>
          <w:iCs/>
          <w:color w:val="000000" w:themeColor="text1"/>
          <w:sz w:val="20"/>
        </w:rPr>
      </w:pPr>
      <w:r w:rsidRPr="00BB5F66">
        <w:rPr>
          <w:rFonts w:cs="Arial"/>
          <w:i/>
          <w:iCs/>
          <w:color w:val="000000" w:themeColor="text1"/>
          <w:sz w:val="20"/>
        </w:rPr>
        <w:t>Plano de localización de exploraciones (sondeos).</w:t>
      </w:r>
    </w:p>
    <w:p w14:paraId="25A1B1EE" w14:textId="77777777" w:rsidR="00552211" w:rsidRPr="00BB5F66" w:rsidRDefault="00F82FBC" w:rsidP="00194DEA">
      <w:pPr>
        <w:pStyle w:val="Prrafodelista"/>
        <w:numPr>
          <w:ilvl w:val="0"/>
          <w:numId w:val="19"/>
        </w:numPr>
        <w:rPr>
          <w:rFonts w:cs="Arial"/>
          <w:i/>
          <w:iCs/>
          <w:color w:val="000000" w:themeColor="text1"/>
          <w:sz w:val="20"/>
        </w:rPr>
      </w:pPr>
      <w:r w:rsidRPr="00BB5F66">
        <w:rPr>
          <w:rFonts w:cs="Arial"/>
          <w:i/>
          <w:iCs/>
          <w:color w:val="000000" w:themeColor="text1"/>
          <w:sz w:val="20"/>
        </w:rPr>
        <w:t>Perfil estratigráfico del suelo.</w:t>
      </w:r>
    </w:p>
    <w:p w14:paraId="2FFF087E" w14:textId="77777777" w:rsidR="00552211" w:rsidRPr="00BB5F66" w:rsidRDefault="00F82FBC" w:rsidP="00194DEA">
      <w:pPr>
        <w:pStyle w:val="Prrafodelista"/>
        <w:numPr>
          <w:ilvl w:val="0"/>
          <w:numId w:val="19"/>
        </w:numPr>
        <w:rPr>
          <w:rFonts w:cs="Arial"/>
          <w:i/>
          <w:iCs/>
          <w:color w:val="000000" w:themeColor="text1"/>
          <w:sz w:val="20"/>
        </w:rPr>
      </w:pPr>
      <w:r w:rsidRPr="00BB5F66">
        <w:rPr>
          <w:rFonts w:cs="Arial"/>
          <w:i/>
          <w:iCs/>
          <w:color w:val="000000" w:themeColor="text1"/>
          <w:sz w:val="20"/>
        </w:rPr>
        <w:t>Posición del nivel freático.</w:t>
      </w:r>
    </w:p>
    <w:p w14:paraId="0622A17F" w14:textId="77777777" w:rsidR="00552211" w:rsidRPr="00BB5F66" w:rsidRDefault="00F82FBC" w:rsidP="00194DEA">
      <w:pPr>
        <w:pStyle w:val="Prrafodelista"/>
        <w:numPr>
          <w:ilvl w:val="0"/>
          <w:numId w:val="19"/>
        </w:numPr>
        <w:rPr>
          <w:rFonts w:cs="Arial"/>
          <w:i/>
          <w:iCs/>
          <w:color w:val="000000" w:themeColor="text1"/>
          <w:sz w:val="20"/>
        </w:rPr>
      </w:pPr>
      <w:r w:rsidRPr="00BB5F66">
        <w:rPr>
          <w:rFonts w:cs="Arial"/>
          <w:i/>
          <w:iCs/>
          <w:color w:val="000000" w:themeColor="text1"/>
          <w:sz w:val="20"/>
        </w:rPr>
        <w:t>Resumen de ensayos de laboratorio y memorias o informes de los ensayos realizados, por un laboratorio certificado.</w:t>
      </w:r>
    </w:p>
    <w:p w14:paraId="13D6B63E" w14:textId="650CB8D7" w:rsidR="00F82FBC" w:rsidRPr="00E201E7" w:rsidRDefault="00F82FBC" w:rsidP="00F82FBC">
      <w:pPr>
        <w:pStyle w:val="Prrafodelista"/>
        <w:numPr>
          <w:ilvl w:val="0"/>
          <w:numId w:val="19"/>
        </w:numPr>
        <w:rPr>
          <w:rFonts w:cs="Arial"/>
          <w:i/>
          <w:iCs/>
          <w:color w:val="000000" w:themeColor="text1"/>
          <w:sz w:val="20"/>
        </w:rPr>
      </w:pPr>
      <w:r w:rsidRPr="00BB5F66">
        <w:rPr>
          <w:rFonts w:cs="Arial"/>
          <w:i/>
          <w:iCs/>
          <w:color w:val="000000" w:themeColor="text1"/>
          <w:sz w:val="20"/>
        </w:rPr>
        <w:t>Análisis geotécnicos: determinación del tipo de perfil del suelo, análisis de capacidad portante o de carga, de acuerdo con el tipo de cimentación propuesta, profundidad de la cimentación, análisis de asentamientos elásticos y por consolidación y recomendaciones generales de construcción de la de la cimentación.</w:t>
      </w:r>
      <w:bookmarkEnd w:id="2"/>
    </w:p>
    <w:p w14:paraId="2F1A22D2" w14:textId="3FA1BF2D" w:rsidR="00F82FBC" w:rsidRPr="00BB5F66" w:rsidRDefault="00F82FBC" w:rsidP="00C1044E">
      <w:pPr>
        <w:spacing w:line="360" w:lineRule="auto"/>
        <w:rPr>
          <w:rFonts w:cs="Arial"/>
          <w:b/>
          <w:bCs/>
          <w:color w:val="000000" w:themeColor="text1"/>
          <w:sz w:val="20"/>
        </w:rPr>
      </w:pPr>
      <w:r w:rsidRPr="00BB5F66">
        <w:rPr>
          <w:rFonts w:cs="Arial"/>
          <w:b/>
          <w:bCs/>
          <w:color w:val="000000" w:themeColor="text1"/>
          <w:sz w:val="20"/>
        </w:rPr>
        <w:t xml:space="preserve">VOLUMEN 3. </w:t>
      </w:r>
      <w:r w:rsidRPr="00BB5F66">
        <w:rPr>
          <w:rFonts w:cs="Arial"/>
          <w:b/>
          <w:color w:val="000000" w:themeColor="text1"/>
          <w:sz w:val="20"/>
        </w:rPr>
        <w:t>ESTUDIO Y DISEÑO ARQUITECTÓNICO</w:t>
      </w:r>
      <w:r w:rsidR="00C1044E" w:rsidRPr="00BB5F66">
        <w:rPr>
          <w:rFonts w:cs="Arial"/>
          <w:b/>
          <w:color w:val="000000" w:themeColor="text1"/>
          <w:sz w:val="20"/>
        </w:rPr>
        <w:t>.</w:t>
      </w:r>
    </w:p>
    <w:p w14:paraId="18B691E8" w14:textId="77777777" w:rsidR="00F82FBC" w:rsidRPr="00BB5F66" w:rsidRDefault="00F82FBC" w:rsidP="00F82FBC">
      <w:pPr>
        <w:jc w:val="both"/>
        <w:rPr>
          <w:rFonts w:cs="Arial"/>
          <w:color w:val="000000" w:themeColor="text1"/>
          <w:sz w:val="20"/>
        </w:rPr>
      </w:pPr>
      <w:r w:rsidRPr="00BB5F66">
        <w:rPr>
          <w:rFonts w:cs="Arial"/>
          <w:color w:val="000000" w:themeColor="text1"/>
          <w:sz w:val="20"/>
        </w:rPr>
        <w:t>Estos estudios deberán ser elaborados por arquitectos altamente calificados con reconocimiento como diseñadores, los cuales deben cumplir con los requisitos estipulados en las Especificaciones Técnicas. El diseño incluirá las siguientes etapas: Conceptualización – Esquema Básico, Diseño de Anteproyecto, Desarrollo de Diseño y Documentos de Construcción. Estos estudios deben contener toda la información y detalles arquitectónicos necesarios para que los aspectos técnicos sean claros y ejecutables sin contratiempos. Estos deben estar plasmados bajo la normativa y lineamientos colombianos</w:t>
      </w:r>
      <w:r w:rsidRPr="00BB5F66">
        <w:rPr>
          <w:rFonts w:cs="Arial"/>
          <w:i/>
          <w:iCs/>
          <w:color w:val="000000" w:themeColor="text1"/>
          <w:sz w:val="20"/>
        </w:rPr>
        <w:t>: ¨Norma Técnica Colombiana 4595 para el diseño y construcción de ambientes escolares¨ - ¨Ministerio de Educación Nacional, Republica de Colombia, “Colegio 10, lineamientos y recomendaciones para el diseño arquitectónico del colegio jornada única”. Edición Álvaro Rivera R. &amp; Asociados S.A.S., A. R. T. Arquitectos Ingenieros. Diseño, diagramación e impresión, Imprenta Nacional de Colombia, 2015. ¨ - ¨Normas de accesibilidad y barreras arquitectónicas.</w:t>
      </w:r>
      <w:r w:rsidRPr="00BB5F66">
        <w:rPr>
          <w:rFonts w:cs="Arial"/>
          <w:color w:val="000000" w:themeColor="text1"/>
          <w:sz w:val="20"/>
        </w:rPr>
        <w:t xml:space="preserve"> ¨; además, tener en cuenta otros reglamentos y disposiciones que la interventoría crea pertinente.</w:t>
      </w:r>
    </w:p>
    <w:p w14:paraId="601EEEEE" w14:textId="77777777" w:rsidR="00D17D6A" w:rsidRPr="00BB5F66" w:rsidRDefault="00D17D6A" w:rsidP="00F82FBC">
      <w:pPr>
        <w:jc w:val="both"/>
        <w:rPr>
          <w:rFonts w:cs="Arial"/>
          <w:b/>
          <w:bCs/>
          <w:color w:val="000000" w:themeColor="text1"/>
          <w:sz w:val="20"/>
        </w:rPr>
      </w:pPr>
    </w:p>
    <w:p w14:paraId="67B04A0D" w14:textId="1C7F7101" w:rsidR="00F82FBC" w:rsidRPr="00BB5F66" w:rsidRDefault="00F82FBC" w:rsidP="00F82FBC">
      <w:pPr>
        <w:jc w:val="both"/>
        <w:rPr>
          <w:rFonts w:cs="Arial"/>
          <w:b/>
          <w:bCs/>
          <w:color w:val="000000" w:themeColor="text1"/>
          <w:sz w:val="20"/>
        </w:rPr>
      </w:pPr>
      <w:r w:rsidRPr="00BB5F66">
        <w:rPr>
          <w:rFonts w:cs="Arial"/>
          <w:b/>
          <w:bCs/>
          <w:color w:val="000000" w:themeColor="text1"/>
          <w:sz w:val="20"/>
        </w:rPr>
        <w:t>Entregable:</w:t>
      </w:r>
    </w:p>
    <w:p w14:paraId="7115B946" w14:textId="77777777" w:rsidR="00F82FBC" w:rsidRPr="00BB5F66" w:rsidRDefault="00F82FBC" w:rsidP="00F82FBC">
      <w:pPr>
        <w:pStyle w:val="Prrafodelista"/>
        <w:numPr>
          <w:ilvl w:val="0"/>
          <w:numId w:val="4"/>
        </w:numPr>
        <w:rPr>
          <w:rFonts w:cs="Arial"/>
          <w:color w:val="000000" w:themeColor="text1"/>
          <w:sz w:val="20"/>
          <w:szCs w:val="20"/>
          <w:lang w:eastAsia="es-ES"/>
        </w:rPr>
      </w:pPr>
      <w:r w:rsidRPr="00BB5F66">
        <w:rPr>
          <w:rFonts w:cs="Arial"/>
          <w:color w:val="000000" w:themeColor="text1"/>
          <w:sz w:val="20"/>
          <w:szCs w:val="20"/>
        </w:rPr>
        <w:t>Memoria Descriptiva</w:t>
      </w:r>
    </w:p>
    <w:p w14:paraId="6971A97D" w14:textId="77777777" w:rsidR="00F82FBC" w:rsidRPr="00BB5F66" w:rsidRDefault="00F82FBC" w:rsidP="00F82FBC">
      <w:pPr>
        <w:pStyle w:val="Prrafodelista"/>
        <w:numPr>
          <w:ilvl w:val="0"/>
          <w:numId w:val="4"/>
        </w:numPr>
        <w:rPr>
          <w:rFonts w:cs="Arial"/>
          <w:color w:val="000000" w:themeColor="text1"/>
          <w:sz w:val="20"/>
          <w:szCs w:val="20"/>
        </w:rPr>
      </w:pPr>
      <w:r w:rsidRPr="00BB5F66">
        <w:rPr>
          <w:rFonts w:cs="Arial"/>
          <w:color w:val="000000" w:themeColor="text1"/>
          <w:sz w:val="20"/>
          <w:szCs w:val="20"/>
        </w:rPr>
        <w:t>Memoria Constructiva</w:t>
      </w:r>
    </w:p>
    <w:p w14:paraId="48801260" w14:textId="77777777" w:rsidR="00F82FBC" w:rsidRPr="00BB5F66" w:rsidRDefault="00F82FBC" w:rsidP="00F82FBC">
      <w:pPr>
        <w:pStyle w:val="Prrafodelista"/>
        <w:numPr>
          <w:ilvl w:val="0"/>
          <w:numId w:val="4"/>
        </w:numPr>
        <w:rPr>
          <w:rFonts w:cs="Arial"/>
          <w:color w:val="000000" w:themeColor="text1"/>
          <w:sz w:val="20"/>
          <w:szCs w:val="20"/>
        </w:rPr>
      </w:pPr>
      <w:r w:rsidRPr="00BB5F66">
        <w:rPr>
          <w:rFonts w:cs="Arial"/>
          <w:color w:val="000000" w:themeColor="text1"/>
          <w:sz w:val="20"/>
          <w:szCs w:val="20"/>
        </w:rPr>
        <w:t>Planos de diseño y ejecución (Planos generales, planos específicos, planos de detalles, cortes, alzados, renders y cubiertas) a escalas determinadas para presentación de curaduría.</w:t>
      </w:r>
    </w:p>
    <w:p w14:paraId="744DD147" w14:textId="77777777" w:rsidR="00F82FBC" w:rsidRPr="00BB5F66" w:rsidRDefault="00F82FBC" w:rsidP="00F82FBC">
      <w:pPr>
        <w:pStyle w:val="Prrafodelista"/>
        <w:numPr>
          <w:ilvl w:val="0"/>
          <w:numId w:val="4"/>
        </w:numPr>
        <w:rPr>
          <w:rFonts w:cs="Arial"/>
          <w:color w:val="000000" w:themeColor="text1"/>
          <w:sz w:val="20"/>
          <w:szCs w:val="20"/>
        </w:rPr>
      </w:pPr>
      <w:r w:rsidRPr="00BB5F66">
        <w:rPr>
          <w:rFonts w:cs="Arial"/>
          <w:color w:val="000000" w:themeColor="text1"/>
          <w:sz w:val="20"/>
          <w:szCs w:val="20"/>
        </w:rPr>
        <w:t>Diseño de puertas y ventanas</w:t>
      </w:r>
    </w:p>
    <w:p w14:paraId="686279EA" w14:textId="77777777" w:rsidR="00F82FBC" w:rsidRPr="00BB5F66" w:rsidRDefault="00F82FBC" w:rsidP="00F82FBC">
      <w:pPr>
        <w:pStyle w:val="Prrafodelista"/>
        <w:numPr>
          <w:ilvl w:val="0"/>
          <w:numId w:val="4"/>
        </w:numPr>
        <w:rPr>
          <w:rFonts w:cs="Arial"/>
          <w:color w:val="000000" w:themeColor="text1"/>
          <w:sz w:val="20"/>
          <w:szCs w:val="20"/>
        </w:rPr>
      </w:pPr>
      <w:r w:rsidRPr="00BB5F66">
        <w:rPr>
          <w:rFonts w:cs="Arial"/>
          <w:color w:val="000000" w:themeColor="text1"/>
          <w:sz w:val="20"/>
          <w:szCs w:val="20"/>
        </w:rPr>
        <w:t>Diseño de elementos especiales</w:t>
      </w:r>
    </w:p>
    <w:p w14:paraId="24EC0038" w14:textId="77777777" w:rsidR="00F82FBC" w:rsidRPr="00BB5F66" w:rsidRDefault="00F82FBC" w:rsidP="00F82FBC">
      <w:pPr>
        <w:pStyle w:val="Prrafodelista"/>
        <w:numPr>
          <w:ilvl w:val="0"/>
          <w:numId w:val="4"/>
        </w:numPr>
        <w:rPr>
          <w:rFonts w:cs="Arial"/>
          <w:color w:val="000000" w:themeColor="text1"/>
          <w:sz w:val="20"/>
          <w:szCs w:val="20"/>
        </w:rPr>
      </w:pPr>
      <w:r w:rsidRPr="00BB5F66">
        <w:rPr>
          <w:rFonts w:cs="Arial"/>
          <w:color w:val="000000" w:themeColor="text1"/>
          <w:sz w:val="20"/>
          <w:szCs w:val="20"/>
        </w:rPr>
        <w:t>Diseño de Cubiertas</w:t>
      </w:r>
    </w:p>
    <w:p w14:paraId="0CD121A3" w14:textId="77777777" w:rsidR="00F82FBC" w:rsidRPr="00BB5F66" w:rsidRDefault="00F82FBC" w:rsidP="00F82FBC">
      <w:pPr>
        <w:pStyle w:val="Prrafodelista"/>
        <w:numPr>
          <w:ilvl w:val="0"/>
          <w:numId w:val="4"/>
        </w:numPr>
        <w:rPr>
          <w:rFonts w:cs="Arial"/>
          <w:color w:val="000000" w:themeColor="text1"/>
          <w:sz w:val="20"/>
          <w:szCs w:val="20"/>
        </w:rPr>
      </w:pPr>
      <w:r w:rsidRPr="00BB5F66">
        <w:rPr>
          <w:rFonts w:cs="Arial"/>
          <w:color w:val="000000" w:themeColor="text1"/>
          <w:sz w:val="20"/>
          <w:szCs w:val="20"/>
        </w:rPr>
        <w:t>Manual de acabados y accesorios</w:t>
      </w:r>
    </w:p>
    <w:p w14:paraId="4E043405" w14:textId="77777777" w:rsidR="00F82FBC" w:rsidRPr="00BB5F66" w:rsidRDefault="00F82FBC" w:rsidP="00F82FBC">
      <w:pPr>
        <w:pStyle w:val="Prrafodelista"/>
        <w:numPr>
          <w:ilvl w:val="0"/>
          <w:numId w:val="4"/>
        </w:numPr>
        <w:rPr>
          <w:rFonts w:cs="Arial"/>
          <w:color w:val="000000" w:themeColor="text1"/>
          <w:sz w:val="20"/>
          <w:szCs w:val="20"/>
        </w:rPr>
      </w:pPr>
      <w:r w:rsidRPr="00BB5F66">
        <w:rPr>
          <w:rFonts w:cs="Arial"/>
          <w:color w:val="000000" w:themeColor="text1"/>
          <w:sz w:val="20"/>
          <w:szCs w:val="20"/>
        </w:rPr>
        <w:t>Características y disposiciones Bioclimáticas</w:t>
      </w:r>
    </w:p>
    <w:p w14:paraId="124C7A70" w14:textId="77777777" w:rsidR="00F82FBC" w:rsidRDefault="00F82FBC" w:rsidP="00F82FBC">
      <w:pPr>
        <w:pStyle w:val="Prrafodelista"/>
        <w:numPr>
          <w:ilvl w:val="0"/>
          <w:numId w:val="4"/>
        </w:numPr>
        <w:rPr>
          <w:rFonts w:cs="Arial"/>
          <w:color w:val="000000" w:themeColor="text1"/>
          <w:sz w:val="20"/>
          <w:szCs w:val="20"/>
        </w:rPr>
      </w:pPr>
      <w:r w:rsidRPr="00BB5F66">
        <w:rPr>
          <w:rFonts w:cs="Arial"/>
          <w:color w:val="000000" w:themeColor="text1"/>
          <w:sz w:val="20"/>
          <w:szCs w:val="20"/>
        </w:rPr>
        <w:t>Proceso Constructivo</w:t>
      </w:r>
    </w:p>
    <w:p w14:paraId="69B78C9E" w14:textId="7EADFD32" w:rsidR="00E201E7" w:rsidRDefault="00E201E7" w:rsidP="00F82FBC">
      <w:pPr>
        <w:pStyle w:val="Prrafodelista"/>
        <w:numPr>
          <w:ilvl w:val="0"/>
          <w:numId w:val="4"/>
        </w:numPr>
        <w:rPr>
          <w:rFonts w:cs="Arial"/>
          <w:color w:val="000000" w:themeColor="text1"/>
          <w:sz w:val="20"/>
          <w:szCs w:val="20"/>
        </w:rPr>
      </w:pPr>
      <w:r>
        <w:rPr>
          <w:rFonts w:cs="Arial"/>
          <w:color w:val="000000" w:themeColor="text1"/>
          <w:sz w:val="20"/>
          <w:szCs w:val="20"/>
        </w:rPr>
        <w:lastRenderedPageBreak/>
        <w:t xml:space="preserve">Normas Urbanísticas </w:t>
      </w:r>
    </w:p>
    <w:p w14:paraId="73323805" w14:textId="43158C32" w:rsidR="00E201E7" w:rsidRDefault="00E201E7" w:rsidP="00F82FBC">
      <w:pPr>
        <w:pStyle w:val="Prrafodelista"/>
        <w:numPr>
          <w:ilvl w:val="0"/>
          <w:numId w:val="4"/>
        </w:numPr>
        <w:rPr>
          <w:rFonts w:cs="Arial"/>
          <w:color w:val="000000" w:themeColor="text1"/>
          <w:sz w:val="20"/>
          <w:szCs w:val="20"/>
        </w:rPr>
      </w:pPr>
      <w:r>
        <w:rPr>
          <w:rFonts w:cs="Arial"/>
          <w:color w:val="000000" w:themeColor="text1"/>
          <w:sz w:val="20"/>
          <w:szCs w:val="20"/>
        </w:rPr>
        <w:t xml:space="preserve">Taza de lineamiento </w:t>
      </w:r>
    </w:p>
    <w:p w14:paraId="296335CC" w14:textId="358AC698" w:rsidR="00E201E7" w:rsidRPr="00BB5F66" w:rsidRDefault="00E201E7" w:rsidP="00F82FBC">
      <w:pPr>
        <w:pStyle w:val="Prrafodelista"/>
        <w:numPr>
          <w:ilvl w:val="0"/>
          <w:numId w:val="4"/>
        </w:numPr>
        <w:rPr>
          <w:rFonts w:cs="Arial"/>
          <w:color w:val="000000" w:themeColor="text1"/>
          <w:sz w:val="20"/>
          <w:szCs w:val="20"/>
        </w:rPr>
      </w:pPr>
      <w:r>
        <w:rPr>
          <w:rFonts w:cs="Arial"/>
          <w:color w:val="000000" w:themeColor="text1"/>
          <w:sz w:val="20"/>
          <w:szCs w:val="20"/>
        </w:rPr>
        <w:t xml:space="preserve">Plano catastral </w:t>
      </w:r>
    </w:p>
    <w:p w14:paraId="1B01CD44" w14:textId="3AEC704D" w:rsidR="00F82FBC" w:rsidRPr="00BB5F66" w:rsidRDefault="00F82FBC" w:rsidP="00F82FBC">
      <w:pPr>
        <w:jc w:val="both"/>
        <w:rPr>
          <w:rFonts w:cs="Arial"/>
          <w:color w:val="000000" w:themeColor="text1"/>
          <w:sz w:val="20"/>
        </w:rPr>
      </w:pPr>
      <w:r w:rsidRPr="00BB5F66">
        <w:rPr>
          <w:rFonts w:cs="Arial"/>
          <w:color w:val="000000" w:themeColor="text1"/>
          <w:sz w:val="20"/>
        </w:rPr>
        <w:t xml:space="preserve">Estos estudios también deben contener los estudios y diseños relacionados con Evacuaciones y Emergencias, según las normas vigentes, garantizando además la funcionalidad de aval de estos sistemas. Es de gran importancia que los edificios dentro de sus directrices de implantación y diseño tengan presentes parámetros de tipo bioclimático. Los beneficios de optar por edificaciones con estas características, no solo se ven reflejados en los bajos impactos medioambientales, igualmente dentro de la vida útil del edificio lo perciben sus ocupantes y el bajo costo de mantenimiento de </w:t>
      </w:r>
      <w:r w:rsidR="00C1044E" w:rsidRPr="00BB5F66">
        <w:rPr>
          <w:rFonts w:cs="Arial"/>
          <w:color w:val="000000" w:themeColor="text1"/>
          <w:sz w:val="20"/>
        </w:rPr>
        <w:t>estos</w:t>
      </w:r>
      <w:r w:rsidRPr="00BB5F66">
        <w:rPr>
          <w:rFonts w:cs="Arial"/>
          <w:color w:val="000000" w:themeColor="text1"/>
          <w:sz w:val="20"/>
        </w:rPr>
        <w:t>.</w:t>
      </w:r>
    </w:p>
    <w:p w14:paraId="2F2C747C" w14:textId="77777777" w:rsidR="00F82FBC" w:rsidRPr="00BB5F66" w:rsidRDefault="00F82FBC" w:rsidP="00F82FBC">
      <w:pPr>
        <w:jc w:val="both"/>
        <w:rPr>
          <w:rFonts w:cs="Arial"/>
          <w:color w:val="000000" w:themeColor="text1"/>
          <w:sz w:val="20"/>
        </w:rPr>
      </w:pPr>
    </w:p>
    <w:p w14:paraId="577D7729" w14:textId="77777777" w:rsidR="00F82FBC" w:rsidRPr="00BB5F66" w:rsidRDefault="00F82FBC" w:rsidP="00F82FBC">
      <w:pPr>
        <w:pStyle w:val="Ttulo2"/>
        <w:jc w:val="both"/>
        <w:rPr>
          <w:rFonts w:ascii="Arial" w:hAnsi="Arial" w:cs="Arial"/>
          <w:b/>
          <w:bCs/>
          <w:color w:val="000000" w:themeColor="text1"/>
          <w:sz w:val="20"/>
          <w:szCs w:val="20"/>
        </w:rPr>
      </w:pPr>
      <w:r w:rsidRPr="00BB5F66">
        <w:rPr>
          <w:rFonts w:ascii="Arial" w:hAnsi="Arial" w:cs="Arial"/>
          <w:b/>
          <w:bCs/>
          <w:color w:val="000000" w:themeColor="text1"/>
          <w:sz w:val="20"/>
          <w:szCs w:val="20"/>
        </w:rPr>
        <w:t>VOLUMEN 4. DISEÑO ESTRUCTURAL.</w:t>
      </w:r>
    </w:p>
    <w:p w14:paraId="03514FFE" w14:textId="77777777" w:rsidR="00F82FBC" w:rsidRPr="00BB5F66" w:rsidRDefault="00F82FBC" w:rsidP="00F82FBC">
      <w:pPr>
        <w:rPr>
          <w:rFonts w:cs="Arial"/>
          <w:sz w:val="20"/>
        </w:rPr>
      </w:pPr>
    </w:p>
    <w:p w14:paraId="61766C8F" w14:textId="77777777" w:rsidR="00F82FBC" w:rsidRPr="00BB5F66" w:rsidRDefault="00F82FBC" w:rsidP="00F82FBC">
      <w:pPr>
        <w:jc w:val="both"/>
        <w:rPr>
          <w:rFonts w:cs="Arial"/>
          <w:color w:val="000000" w:themeColor="text1"/>
          <w:sz w:val="20"/>
        </w:rPr>
      </w:pPr>
      <w:r w:rsidRPr="00BB5F66">
        <w:rPr>
          <w:rFonts w:cs="Arial"/>
          <w:color w:val="000000" w:themeColor="text1"/>
          <w:sz w:val="20"/>
        </w:rPr>
        <w:t>Se diseñarán las estructuras que permitan garantizar condiciones de estabilidad de las edificaciones proyectadas, tomando como base los parámetros de geometría, geología, fundaciones, hidráulica y ambiental o los demás necesarios. El objetivo es tomar los parámetros establecidos en los estudios complementarios aplicables requeridos y realizar un análisis de alternativas a nivel de Mejoramiento para de allí concluir en la selección y ejecución del proyecto estructural definitivo real y ejecutable.</w:t>
      </w:r>
    </w:p>
    <w:p w14:paraId="172F8704" w14:textId="77777777" w:rsidR="00F82FBC" w:rsidRPr="00BB5F66" w:rsidRDefault="00F82FBC" w:rsidP="00F82FBC">
      <w:pPr>
        <w:jc w:val="both"/>
        <w:rPr>
          <w:rFonts w:cs="Arial"/>
          <w:color w:val="000000" w:themeColor="text1"/>
          <w:sz w:val="20"/>
        </w:rPr>
      </w:pPr>
    </w:p>
    <w:p w14:paraId="155B5F80" w14:textId="2A1DDB57" w:rsidR="00F82FBC" w:rsidRPr="00BB5F66" w:rsidRDefault="00F82FBC" w:rsidP="00F82FBC">
      <w:pPr>
        <w:jc w:val="both"/>
        <w:rPr>
          <w:rFonts w:cs="Arial"/>
          <w:color w:val="000000" w:themeColor="text1"/>
          <w:sz w:val="20"/>
        </w:rPr>
      </w:pPr>
      <w:r w:rsidRPr="00BB5F66">
        <w:rPr>
          <w:rFonts w:cs="Arial"/>
          <w:color w:val="000000" w:themeColor="text1"/>
          <w:sz w:val="20"/>
        </w:rPr>
        <w:t xml:space="preserve">El alcance fundamental del Estudio y Diseño de Estructuras consiste en realizar los diseños estructurales definitivos de las obras, cuyo diseño sea necesario para cumplir con el alcance del proyecto. </w:t>
      </w:r>
    </w:p>
    <w:p w14:paraId="6D6B6A12" w14:textId="77777777" w:rsidR="00F82FBC" w:rsidRPr="00BB5F66" w:rsidRDefault="00F82FBC" w:rsidP="00F82FBC">
      <w:pPr>
        <w:jc w:val="both"/>
        <w:rPr>
          <w:rFonts w:cs="Arial"/>
          <w:color w:val="000000" w:themeColor="text1"/>
          <w:sz w:val="20"/>
        </w:rPr>
      </w:pPr>
    </w:p>
    <w:p w14:paraId="659E6E7E" w14:textId="77777777" w:rsidR="00F82FBC" w:rsidRPr="00BB5F66" w:rsidRDefault="00F82FBC" w:rsidP="00F82FBC">
      <w:pPr>
        <w:jc w:val="both"/>
        <w:rPr>
          <w:rFonts w:cs="Arial"/>
          <w:color w:val="000000" w:themeColor="text1"/>
          <w:sz w:val="20"/>
        </w:rPr>
      </w:pPr>
      <w:r w:rsidRPr="00BB5F66">
        <w:rPr>
          <w:rFonts w:cs="Arial"/>
          <w:color w:val="000000" w:themeColor="text1"/>
          <w:sz w:val="20"/>
        </w:rPr>
        <w:t>Con base en la definición del proyecto, se deberán realizar todos los diseños estructurales correspondientes, deberán contener los estudios de evaluación sísmica actualizados. El consultor sin perjuicio de lo descrito en el presente numeral deberá garantizar el resultado del estudio utilizando la información de referencia que considere aplicable.</w:t>
      </w:r>
    </w:p>
    <w:p w14:paraId="0A01BDE8" w14:textId="77777777" w:rsidR="00F82FBC" w:rsidRPr="00BB5F66" w:rsidRDefault="00F82FBC" w:rsidP="00F82FBC">
      <w:pPr>
        <w:jc w:val="both"/>
        <w:rPr>
          <w:rFonts w:cs="Arial"/>
          <w:color w:val="000000" w:themeColor="text1"/>
          <w:sz w:val="20"/>
        </w:rPr>
      </w:pPr>
    </w:p>
    <w:p w14:paraId="7FDF107E" w14:textId="77777777" w:rsidR="00F82FBC" w:rsidRPr="00BB5F66" w:rsidRDefault="00F82FBC" w:rsidP="00F82FBC">
      <w:pPr>
        <w:jc w:val="both"/>
        <w:rPr>
          <w:rFonts w:cs="Arial"/>
          <w:color w:val="000000" w:themeColor="text1"/>
          <w:sz w:val="20"/>
        </w:rPr>
      </w:pPr>
      <w:r w:rsidRPr="00BB5F66">
        <w:rPr>
          <w:rFonts w:cs="Arial"/>
          <w:color w:val="000000" w:themeColor="text1"/>
          <w:sz w:val="20"/>
        </w:rPr>
        <w:t xml:space="preserve">Todos los estudios son integrales para alcanzar el objetivo planteado; por lo que se debe tomar en cuenta que las memorias e información obtenida de las actividades realizadas son documentos de referencia que servirán para atender inquietudes presentadas durante la ejecución del proyecto, sin necesidad de adelantar investigaciones adicionales. </w:t>
      </w:r>
    </w:p>
    <w:p w14:paraId="2B88C037" w14:textId="77777777" w:rsidR="00F82FBC" w:rsidRPr="00BB5F66" w:rsidRDefault="00F82FBC" w:rsidP="00F82FBC">
      <w:pPr>
        <w:jc w:val="both"/>
        <w:rPr>
          <w:rFonts w:cs="Arial"/>
          <w:color w:val="000000" w:themeColor="text1"/>
          <w:sz w:val="20"/>
        </w:rPr>
      </w:pPr>
    </w:p>
    <w:p w14:paraId="3842BCFF" w14:textId="77777777" w:rsidR="00F82FBC" w:rsidRPr="00BB5F66" w:rsidRDefault="00F82FBC" w:rsidP="00F82FBC">
      <w:pPr>
        <w:jc w:val="both"/>
        <w:rPr>
          <w:rFonts w:cs="Arial"/>
          <w:color w:val="000000" w:themeColor="text1"/>
          <w:sz w:val="20"/>
        </w:rPr>
      </w:pPr>
      <w:r w:rsidRPr="00BB5F66">
        <w:rPr>
          <w:rFonts w:cs="Arial"/>
          <w:color w:val="000000" w:themeColor="text1"/>
          <w:sz w:val="20"/>
        </w:rPr>
        <w:t>Siendo los planos los insumos básicos directos para la ejecución del proyecto, se requieren que estos contengan en forma clara, detallada y precisa, todos los aspectos concluyentes de los estudios adelantados, esto con el fin de garantizar la rápida accesibilidad e interpretación de la información. Es requisito esencial que esta información sea presentada en planos integralmente.</w:t>
      </w:r>
    </w:p>
    <w:p w14:paraId="2E187B3B" w14:textId="77777777" w:rsidR="00302AA3" w:rsidRPr="00BB5F66" w:rsidRDefault="00302AA3" w:rsidP="00F82FBC">
      <w:pPr>
        <w:jc w:val="both"/>
        <w:rPr>
          <w:rFonts w:cs="Arial"/>
          <w:b/>
          <w:bCs/>
          <w:color w:val="000000" w:themeColor="text1"/>
          <w:sz w:val="20"/>
        </w:rPr>
      </w:pPr>
    </w:p>
    <w:p w14:paraId="44DBF5E6" w14:textId="75D2ABDF" w:rsidR="00F82FBC" w:rsidRPr="00BB5F66" w:rsidRDefault="00F82FBC" w:rsidP="00F82FBC">
      <w:pPr>
        <w:jc w:val="both"/>
        <w:rPr>
          <w:rFonts w:cs="Arial"/>
          <w:b/>
          <w:bCs/>
          <w:color w:val="000000" w:themeColor="text1"/>
          <w:sz w:val="20"/>
        </w:rPr>
      </w:pPr>
      <w:r w:rsidRPr="00BB5F66">
        <w:rPr>
          <w:rFonts w:cs="Arial"/>
          <w:b/>
          <w:bCs/>
          <w:color w:val="000000" w:themeColor="text1"/>
          <w:sz w:val="20"/>
        </w:rPr>
        <w:t>Entregable:</w:t>
      </w:r>
    </w:p>
    <w:p w14:paraId="45755A30" w14:textId="77777777" w:rsidR="00F82FBC" w:rsidRPr="00BB5F66" w:rsidRDefault="00F82FBC" w:rsidP="001F41C4">
      <w:pPr>
        <w:numPr>
          <w:ilvl w:val="0"/>
          <w:numId w:val="6"/>
        </w:numPr>
        <w:jc w:val="both"/>
        <w:rPr>
          <w:rFonts w:cs="Arial"/>
          <w:color w:val="000000" w:themeColor="text1"/>
          <w:sz w:val="20"/>
        </w:rPr>
      </w:pPr>
      <w:r w:rsidRPr="00BB5F66">
        <w:rPr>
          <w:rFonts w:cs="Arial"/>
          <w:color w:val="000000" w:themeColor="text1"/>
          <w:sz w:val="20"/>
        </w:rPr>
        <w:t>Documento técnico de diseño estructural que presente la descripción técnica de la metodología adoptada para el diseño, la cual se debe establecer a partir de la norma sismorresistente colombiana NSR-10 según el caso de aplicación, además debe cumplir con los lineamientos previamente mencionados (se deberá entregar los formatos nativos utilizados .</w:t>
      </w:r>
      <w:proofErr w:type="spellStart"/>
      <w:r w:rsidRPr="00BB5F66">
        <w:rPr>
          <w:rFonts w:cs="Arial"/>
          <w:color w:val="000000" w:themeColor="text1"/>
          <w:sz w:val="20"/>
        </w:rPr>
        <w:t>doc</w:t>
      </w:r>
      <w:proofErr w:type="spellEnd"/>
      <w:r w:rsidRPr="00BB5F66">
        <w:rPr>
          <w:rFonts w:cs="Arial"/>
          <w:color w:val="000000" w:themeColor="text1"/>
          <w:sz w:val="20"/>
        </w:rPr>
        <w:t>, .xls, .</w:t>
      </w:r>
      <w:proofErr w:type="spellStart"/>
      <w:r w:rsidRPr="00BB5F66">
        <w:rPr>
          <w:rFonts w:cs="Arial"/>
          <w:color w:val="000000" w:themeColor="text1"/>
          <w:sz w:val="20"/>
        </w:rPr>
        <w:t>dwg</w:t>
      </w:r>
      <w:proofErr w:type="spellEnd"/>
      <w:r w:rsidRPr="00BB5F66">
        <w:rPr>
          <w:rFonts w:cs="Arial"/>
          <w:color w:val="000000" w:themeColor="text1"/>
          <w:sz w:val="20"/>
        </w:rPr>
        <w:t xml:space="preserve"> etc. según aplique).</w:t>
      </w:r>
    </w:p>
    <w:p w14:paraId="4211B0EA" w14:textId="77777777" w:rsidR="00F82FBC" w:rsidRPr="00BB5F66" w:rsidRDefault="00F82FBC" w:rsidP="001F41C4">
      <w:pPr>
        <w:numPr>
          <w:ilvl w:val="0"/>
          <w:numId w:val="6"/>
        </w:numPr>
        <w:jc w:val="both"/>
        <w:rPr>
          <w:rFonts w:cs="Arial"/>
          <w:color w:val="000000" w:themeColor="text1"/>
          <w:sz w:val="20"/>
        </w:rPr>
      </w:pPr>
      <w:r w:rsidRPr="00BB5F66">
        <w:rPr>
          <w:rFonts w:cs="Arial"/>
          <w:color w:val="000000" w:themeColor="text1"/>
          <w:sz w:val="20"/>
        </w:rPr>
        <w:t xml:space="preserve">Planos de diseño de las estructuras modeladas, que incluyan los despieces de acero para cada una de las estructuras, la especificación de los materiales y las recomendaciones constructivas según corresponda. </w:t>
      </w:r>
    </w:p>
    <w:p w14:paraId="3BBCD3CE" w14:textId="77777777" w:rsidR="00F82FBC" w:rsidRPr="00BB5F66" w:rsidRDefault="00F82FBC" w:rsidP="001F41C4">
      <w:pPr>
        <w:numPr>
          <w:ilvl w:val="0"/>
          <w:numId w:val="6"/>
        </w:numPr>
        <w:jc w:val="both"/>
        <w:rPr>
          <w:rFonts w:cs="Arial"/>
          <w:color w:val="000000" w:themeColor="text1"/>
          <w:sz w:val="20"/>
        </w:rPr>
      </w:pPr>
      <w:r w:rsidRPr="00BB5F66">
        <w:rPr>
          <w:rFonts w:cs="Arial"/>
          <w:color w:val="000000" w:themeColor="text1"/>
          <w:sz w:val="20"/>
        </w:rPr>
        <w:t>Carpeta con el consolidado de los archivos nativos para cada estructura modelada.</w:t>
      </w:r>
    </w:p>
    <w:p w14:paraId="561654A9" w14:textId="77777777" w:rsidR="00F82FBC" w:rsidRPr="00BB5F66" w:rsidRDefault="00F82FBC" w:rsidP="001F41C4">
      <w:pPr>
        <w:numPr>
          <w:ilvl w:val="0"/>
          <w:numId w:val="6"/>
        </w:numPr>
        <w:jc w:val="both"/>
        <w:rPr>
          <w:rFonts w:cs="Arial"/>
          <w:color w:val="000000" w:themeColor="text1"/>
          <w:sz w:val="20"/>
        </w:rPr>
      </w:pPr>
      <w:r w:rsidRPr="00BB5F66">
        <w:rPr>
          <w:rFonts w:cs="Arial"/>
          <w:color w:val="000000" w:themeColor="text1"/>
          <w:sz w:val="20"/>
        </w:rPr>
        <w:t>Procedimiento de diseño de elementos</w:t>
      </w:r>
    </w:p>
    <w:p w14:paraId="31BAB488" w14:textId="77777777" w:rsidR="00F82FBC" w:rsidRPr="00BB5F66" w:rsidRDefault="00F82FBC" w:rsidP="001F41C4">
      <w:pPr>
        <w:numPr>
          <w:ilvl w:val="0"/>
          <w:numId w:val="6"/>
        </w:numPr>
        <w:jc w:val="both"/>
        <w:rPr>
          <w:rFonts w:cs="Arial"/>
          <w:color w:val="000000" w:themeColor="text1"/>
          <w:sz w:val="20"/>
        </w:rPr>
      </w:pPr>
      <w:r w:rsidRPr="00BB5F66">
        <w:rPr>
          <w:rFonts w:cs="Arial"/>
          <w:color w:val="000000" w:themeColor="text1"/>
          <w:sz w:val="20"/>
        </w:rPr>
        <w:t>Especificaciones de elementos no estructurales</w:t>
      </w:r>
    </w:p>
    <w:p w14:paraId="62AC96C7" w14:textId="77777777" w:rsidR="00F82FBC" w:rsidRPr="00BB5F66" w:rsidRDefault="00F82FBC" w:rsidP="001F41C4">
      <w:pPr>
        <w:numPr>
          <w:ilvl w:val="0"/>
          <w:numId w:val="6"/>
        </w:numPr>
        <w:jc w:val="both"/>
        <w:rPr>
          <w:rFonts w:cs="Arial"/>
          <w:color w:val="000000" w:themeColor="text1"/>
          <w:sz w:val="20"/>
        </w:rPr>
      </w:pPr>
      <w:r w:rsidRPr="00BB5F66">
        <w:rPr>
          <w:rFonts w:cs="Arial"/>
          <w:color w:val="000000" w:themeColor="text1"/>
          <w:sz w:val="20"/>
        </w:rPr>
        <w:t>Datos de entrada</w:t>
      </w:r>
    </w:p>
    <w:p w14:paraId="1221342D" w14:textId="77777777" w:rsidR="00F82FBC" w:rsidRPr="00BB5F66" w:rsidRDefault="00F82FBC" w:rsidP="001F41C4">
      <w:pPr>
        <w:numPr>
          <w:ilvl w:val="0"/>
          <w:numId w:val="6"/>
        </w:numPr>
        <w:jc w:val="both"/>
        <w:rPr>
          <w:rFonts w:cs="Arial"/>
          <w:color w:val="000000" w:themeColor="text1"/>
          <w:sz w:val="20"/>
        </w:rPr>
      </w:pPr>
      <w:r w:rsidRPr="00BB5F66">
        <w:rPr>
          <w:rFonts w:cs="Arial"/>
          <w:color w:val="000000" w:themeColor="text1"/>
          <w:sz w:val="20"/>
        </w:rPr>
        <w:lastRenderedPageBreak/>
        <w:t>Diseños de placa de piso, graderías, cimentación, columnas, vigas, y cubierta.</w:t>
      </w:r>
    </w:p>
    <w:p w14:paraId="1EDB5AB2" w14:textId="77777777" w:rsidR="00F82FBC" w:rsidRPr="00BB5F66" w:rsidRDefault="00F82FBC" w:rsidP="001F41C4">
      <w:pPr>
        <w:numPr>
          <w:ilvl w:val="0"/>
          <w:numId w:val="6"/>
        </w:numPr>
        <w:jc w:val="both"/>
        <w:rPr>
          <w:rFonts w:cs="Arial"/>
          <w:color w:val="000000" w:themeColor="text1"/>
          <w:sz w:val="20"/>
        </w:rPr>
      </w:pPr>
      <w:r w:rsidRPr="00BB5F66">
        <w:rPr>
          <w:rFonts w:cs="Arial"/>
          <w:color w:val="000000" w:themeColor="text1"/>
          <w:sz w:val="20"/>
        </w:rPr>
        <w:t>Planos estructurales</w:t>
      </w:r>
    </w:p>
    <w:p w14:paraId="603328EB" w14:textId="77777777" w:rsidR="00F82FBC" w:rsidRPr="00BB5F66" w:rsidRDefault="00F82FBC" w:rsidP="001F41C4">
      <w:pPr>
        <w:numPr>
          <w:ilvl w:val="0"/>
          <w:numId w:val="6"/>
        </w:numPr>
        <w:jc w:val="both"/>
        <w:rPr>
          <w:rFonts w:cs="Arial"/>
          <w:color w:val="000000" w:themeColor="text1"/>
          <w:sz w:val="20"/>
        </w:rPr>
      </w:pPr>
      <w:r w:rsidRPr="00BB5F66">
        <w:rPr>
          <w:rFonts w:cs="Arial"/>
          <w:color w:val="000000" w:themeColor="text1"/>
          <w:sz w:val="20"/>
        </w:rPr>
        <w:t>Planos de elementos no estructurales</w:t>
      </w:r>
    </w:p>
    <w:p w14:paraId="25B59970" w14:textId="77777777" w:rsidR="00F82FBC" w:rsidRPr="00BB5F66" w:rsidRDefault="00F82FBC" w:rsidP="001F41C4">
      <w:pPr>
        <w:numPr>
          <w:ilvl w:val="0"/>
          <w:numId w:val="6"/>
        </w:numPr>
        <w:jc w:val="both"/>
        <w:rPr>
          <w:rFonts w:cs="Arial"/>
          <w:color w:val="000000" w:themeColor="text1"/>
          <w:sz w:val="20"/>
        </w:rPr>
      </w:pPr>
      <w:r w:rsidRPr="00BB5F66">
        <w:rPr>
          <w:rFonts w:cs="Arial"/>
          <w:color w:val="000000" w:themeColor="text1"/>
          <w:sz w:val="20"/>
        </w:rPr>
        <w:t>Planos con cuadro de cantidades y memorias de cálculo, plantas, cortes, detalles y despieces.</w:t>
      </w:r>
    </w:p>
    <w:p w14:paraId="42CC1DE7" w14:textId="77777777" w:rsidR="00F82FBC" w:rsidRPr="00BB5F66" w:rsidRDefault="00F82FBC" w:rsidP="00F82FBC">
      <w:pPr>
        <w:jc w:val="both"/>
        <w:rPr>
          <w:rFonts w:cs="Arial"/>
          <w:color w:val="000000" w:themeColor="text1"/>
          <w:sz w:val="20"/>
        </w:rPr>
      </w:pPr>
    </w:p>
    <w:p w14:paraId="2BA3F3F2" w14:textId="25A84633" w:rsidR="00F82FBC" w:rsidRPr="00BB5F66" w:rsidRDefault="00F82FBC" w:rsidP="00C1044E">
      <w:pPr>
        <w:pStyle w:val="Ttulo2"/>
        <w:jc w:val="both"/>
        <w:rPr>
          <w:rFonts w:ascii="Arial" w:hAnsi="Arial" w:cs="Arial"/>
          <w:b/>
          <w:color w:val="000000" w:themeColor="text1"/>
          <w:sz w:val="20"/>
          <w:szCs w:val="20"/>
        </w:rPr>
      </w:pPr>
      <w:r w:rsidRPr="00BB5F66">
        <w:rPr>
          <w:rFonts w:ascii="Arial" w:hAnsi="Arial" w:cs="Arial"/>
          <w:b/>
          <w:color w:val="000000" w:themeColor="text1"/>
          <w:sz w:val="20"/>
          <w:szCs w:val="20"/>
        </w:rPr>
        <w:t xml:space="preserve">VOLUMEN 5. REDES DE SERVICIO. </w:t>
      </w:r>
      <w:r w:rsidRPr="00BB5F66">
        <w:rPr>
          <w:rFonts w:ascii="Arial" w:hAnsi="Arial" w:cs="Arial"/>
          <w:bCs/>
          <w:color w:val="000000" w:themeColor="text1"/>
          <w:sz w:val="20"/>
        </w:rPr>
        <w:t>(ELECTRICO, VOZ Y DATOS, SAN</w:t>
      </w:r>
      <w:r w:rsidR="00E77AD8" w:rsidRPr="00BB5F66">
        <w:rPr>
          <w:rFonts w:ascii="Arial" w:hAnsi="Arial" w:cs="Arial"/>
          <w:bCs/>
          <w:color w:val="000000" w:themeColor="text1"/>
          <w:sz w:val="20"/>
        </w:rPr>
        <w:t>I</w:t>
      </w:r>
      <w:r w:rsidRPr="00BB5F66">
        <w:rPr>
          <w:rFonts w:ascii="Arial" w:hAnsi="Arial" w:cs="Arial"/>
          <w:bCs/>
          <w:color w:val="000000" w:themeColor="text1"/>
          <w:sz w:val="20"/>
        </w:rPr>
        <w:t>TARIO, HIDRAULICO, RED CONTRA</w:t>
      </w:r>
      <w:r w:rsidR="00C1044E" w:rsidRPr="00BB5F66">
        <w:rPr>
          <w:rFonts w:ascii="Arial" w:hAnsi="Arial" w:cs="Arial"/>
          <w:bCs/>
          <w:color w:val="000000" w:themeColor="text1"/>
          <w:sz w:val="20"/>
        </w:rPr>
        <w:t xml:space="preserve"> </w:t>
      </w:r>
      <w:r w:rsidRPr="00BB5F66">
        <w:rPr>
          <w:rFonts w:ascii="Arial" w:hAnsi="Arial" w:cs="Arial"/>
          <w:bCs/>
          <w:color w:val="000000" w:themeColor="text1"/>
          <w:sz w:val="20"/>
        </w:rPr>
        <w:t>INCENDIOS</w:t>
      </w:r>
      <w:r w:rsidR="00C1044E" w:rsidRPr="00BB5F66">
        <w:rPr>
          <w:rFonts w:ascii="Arial" w:hAnsi="Arial" w:cs="Arial"/>
          <w:bCs/>
          <w:color w:val="000000" w:themeColor="text1"/>
          <w:sz w:val="20"/>
        </w:rPr>
        <w:t>.</w:t>
      </w:r>
    </w:p>
    <w:p w14:paraId="4BD25A43" w14:textId="77777777" w:rsidR="00F82FBC" w:rsidRPr="00BB5F66" w:rsidRDefault="00F82FBC" w:rsidP="00F82FBC">
      <w:pPr>
        <w:rPr>
          <w:rFonts w:cs="Arial"/>
          <w:sz w:val="20"/>
        </w:rPr>
      </w:pPr>
    </w:p>
    <w:p w14:paraId="5FDDA3E4" w14:textId="77777777" w:rsidR="00F82FBC" w:rsidRPr="00BB5F66" w:rsidRDefault="00F82FBC" w:rsidP="00F82FBC">
      <w:pPr>
        <w:jc w:val="both"/>
        <w:rPr>
          <w:rFonts w:cs="Arial"/>
          <w:color w:val="000000" w:themeColor="text1"/>
          <w:sz w:val="20"/>
        </w:rPr>
      </w:pPr>
      <w:r w:rsidRPr="00BB5F66">
        <w:rPr>
          <w:rFonts w:cs="Arial"/>
          <w:color w:val="000000" w:themeColor="text1"/>
          <w:sz w:val="20"/>
        </w:rPr>
        <w:t>Se contemplarán los diseños detallados de las obras y/o estructuras y redes para la ejecución de obras hidro-sanitarias (alcantarillado pluvial, sanitario y acueducto), la red eléctrica y de iluminación, redes de gas y sus axonometrías, redes de voz y datos, así como las demás redes de servicio requeridas según sea el caso, todas estas redes con el debido acompañamiento de las empresas prestadoras de servicios público.</w:t>
      </w:r>
    </w:p>
    <w:p w14:paraId="54E53CB7" w14:textId="77777777" w:rsidR="00F82FBC" w:rsidRPr="00BB5F66" w:rsidRDefault="00F82FBC" w:rsidP="00F82FBC">
      <w:pPr>
        <w:jc w:val="both"/>
        <w:rPr>
          <w:rFonts w:cs="Arial"/>
          <w:color w:val="000000" w:themeColor="text1"/>
          <w:sz w:val="20"/>
        </w:rPr>
      </w:pPr>
    </w:p>
    <w:p w14:paraId="79571EFB" w14:textId="77777777" w:rsidR="00F82FBC" w:rsidRPr="00BB5F66" w:rsidRDefault="00F82FBC" w:rsidP="00F82FBC">
      <w:pPr>
        <w:jc w:val="both"/>
        <w:rPr>
          <w:rFonts w:cs="Arial"/>
          <w:color w:val="000000" w:themeColor="text1"/>
          <w:sz w:val="20"/>
        </w:rPr>
      </w:pPr>
      <w:r w:rsidRPr="00BB5F66">
        <w:rPr>
          <w:rFonts w:cs="Arial"/>
          <w:color w:val="000000" w:themeColor="text1"/>
          <w:sz w:val="20"/>
        </w:rPr>
        <w:t>Debe contener todas las memorias de cálculo necesarias, así como el detalle en el caso que se requieran equipos especiales para el funcionamiento de dichas redes.</w:t>
      </w:r>
    </w:p>
    <w:p w14:paraId="1E4C6F9B" w14:textId="77777777" w:rsidR="00F82FBC" w:rsidRPr="00BB5F66" w:rsidRDefault="00F82FBC" w:rsidP="00F82FBC">
      <w:pPr>
        <w:jc w:val="both"/>
        <w:rPr>
          <w:rFonts w:cs="Arial"/>
          <w:color w:val="000000" w:themeColor="text1"/>
          <w:sz w:val="20"/>
        </w:rPr>
      </w:pPr>
    </w:p>
    <w:p w14:paraId="756260DA" w14:textId="77777777" w:rsidR="00F82FBC" w:rsidRPr="00BB5F66" w:rsidRDefault="00F82FBC" w:rsidP="00F82FBC">
      <w:pPr>
        <w:jc w:val="both"/>
        <w:rPr>
          <w:rFonts w:cs="Arial"/>
          <w:color w:val="000000" w:themeColor="text1"/>
          <w:sz w:val="20"/>
        </w:rPr>
      </w:pPr>
      <w:r w:rsidRPr="00BB5F66">
        <w:rPr>
          <w:rFonts w:cs="Arial"/>
          <w:color w:val="000000" w:themeColor="text1"/>
          <w:sz w:val="20"/>
        </w:rPr>
        <w:t>Deben analizarse, proyectarse e informarse las soluciones completas con respecto a la posibilidad de diversos sistemas de ventilación mecánica y confort climático si es necesario.</w:t>
      </w:r>
    </w:p>
    <w:p w14:paraId="5A2A7957" w14:textId="77777777" w:rsidR="00F82FBC" w:rsidRPr="00BB5F66" w:rsidRDefault="00F82FBC" w:rsidP="00F82FBC">
      <w:pPr>
        <w:jc w:val="both"/>
        <w:rPr>
          <w:rFonts w:cs="Arial"/>
          <w:color w:val="000000" w:themeColor="text1"/>
          <w:sz w:val="20"/>
        </w:rPr>
      </w:pPr>
    </w:p>
    <w:p w14:paraId="2A7DD90C" w14:textId="77777777" w:rsidR="00F82FBC" w:rsidRPr="00BB5F66" w:rsidRDefault="00F82FBC" w:rsidP="00F82FBC">
      <w:pPr>
        <w:jc w:val="both"/>
        <w:rPr>
          <w:rFonts w:cs="Arial"/>
          <w:color w:val="000000" w:themeColor="text1"/>
          <w:sz w:val="20"/>
        </w:rPr>
      </w:pPr>
      <w:r w:rsidRPr="00BB5F66">
        <w:rPr>
          <w:rFonts w:cs="Arial"/>
          <w:color w:val="000000" w:themeColor="text1"/>
          <w:sz w:val="20"/>
        </w:rPr>
        <w:t>Es importante que todas las redes de servicio se proyecten para que tengan la capacidad para el tipo de edificio que se propone.</w:t>
      </w:r>
    </w:p>
    <w:p w14:paraId="38FC5E0D" w14:textId="77777777" w:rsidR="00F82FBC" w:rsidRPr="00BB5F66" w:rsidRDefault="00F82FBC" w:rsidP="00F82FBC">
      <w:pPr>
        <w:jc w:val="both"/>
        <w:rPr>
          <w:rFonts w:cs="Arial"/>
          <w:color w:val="000000" w:themeColor="text1"/>
          <w:sz w:val="20"/>
        </w:rPr>
      </w:pPr>
    </w:p>
    <w:p w14:paraId="44B0F782" w14:textId="77777777" w:rsidR="00F82FBC" w:rsidRPr="00BB5F66" w:rsidRDefault="00F82FBC" w:rsidP="00F82FBC">
      <w:pPr>
        <w:jc w:val="both"/>
        <w:rPr>
          <w:rFonts w:cs="Arial"/>
          <w:color w:val="000000" w:themeColor="text1"/>
          <w:sz w:val="20"/>
        </w:rPr>
      </w:pPr>
      <w:r w:rsidRPr="00BB5F66">
        <w:rPr>
          <w:rFonts w:cs="Arial"/>
          <w:color w:val="000000" w:themeColor="text1"/>
          <w:sz w:val="20"/>
        </w:rPr>
        <w:t>Se debe incluir sistema de red contraincendios según las normas que aplican en Colombia para su diseño y aprobación.</w:t>
      </w:r>
    </w:p>
    <w:p w14:paraId="54140773" w14:textId="77777777" w:rsidR="00F82FBC" w:rsidRPr="00BB5F66" w:rsidRDefault="00F82FBC" w:rsidP="00F82FBC">
      <w:pPr>
        <w:jc w:val="both"/>
        <w:rPr>
          <w:rFonts w:cs="Arial"/>
          <w:color w:val="000000" w:themeColor="text1"/>
          <w:sz w:val="20"/>
        </w:rPr>
      </w:pPr>
    </w:p>
    <w:p w14:paraId="1F6E9CB9" w14:textId="77777777" w:rsidR="00F82FBC" w:rsidRPr="00BB5F66" w:rsidRDefault="00F82FBC" w:rsidP="00F82FBC">
      <w:pPr>
        <w:jc w:val="both"/>
        <w:rPr>
          <w:rFonts w:cs="Arial"/>
          <w:color w:val="000000" w:themeColor="text1"/>
          <w:sz w:val="20"/>
        </w:rPr>
      </w:pPr>
      <w:r w:rsidRPr="00BB5F66">
        <w:rPr>
          <w:rFonts w:cs="Arial"/>
          <w:color w:val="000000" w:themeColor="text1"/>
          <w:sz w:val="20"/>
        </w:rPr>
        <w:t>En todo caso, los diseños de redes cumplirán con las normas RETIE, RETILAP, NTC y las demás normas que apliquen según el tipo de red que se proyecte, para lo cual se realizarán las averiguaciones correspondientes con las empresas de servicios públicos, lo valores, diagramas, cálculos, gráficos y demás requerimientos necesarios.</w:t>
      </w:r>
    </w:p>
    <w:p w14:paraId="717F25CB" w14:textId="77777777" w:rsidR="00F82FBC" w:rsidRPr="00BB5F66" w:rsidRDefault="00F82FBC" w:rsidP="00F82FBC">
      <w:pPr>
        <w:jc w:val="both"/>
        <w:rPr>
          <w:rFonts w:cs="Arial"/>
          <w:color w:val="000000" w:themeColor="text1"/>
          <w:sz w:val="20"/>
        </w:rPr>
      </w:pPr>
    </w:p>
    <w:p w14:paraId="35D9CC9D" w14:textId="77777777" w:rsidR="00F82FBC" w:rsidRPr="00BB5F66" w:rsidRDefault="00F82FBC" w:rsidP="00F82FBC">
      <w:pPr>
        <w:jc w:val="both"/>
        <w:rPr>
          <w:rFonts w:cs="Arial"/>
          <w:b/>
          <w:bCs/>
          <w:color w:val="000000" w:themeColor="text1"/>
          <w:sz w:val="20"/>
        </w:rPr>
      </w:pPr>
      <w:r w:rsidRPr="00BB5F66">
        <w:rPr>
          <w:rFonts w:cs="Arial"/>
          <w:b/>
          <w:bCs/>
          <w:color w:val="000000" w:themeColor="text1"/>
          <w:sz w:val="20"/>
        </w:rPr>
        <w:t>Entregable:</w:t>
      </w:r>
    </w:p>
    <w:p w14:paraId="7F8B8437" w14:textId="77777777" w:rsidR="00F82FBC" w:rsidRPr="00BB5F66" w:rsidRDefault="00F82FBC" w:rsidP="001F41C4">
      <w:pPr>
        <w:numPr>
          <w:ilvl w:val="0"/>
          <w:numId w:val="8"/>
        </w:numPr>
        <w:jc w:val="both"/>
        <w:rPr>
          <w:rFonts w:cs="Arial"/>
          <w:color w:val="000000" w:themeColor="text1"/>
          <w:sz w:val="20"/>
        </w:rPr>
      </w:pPr>
      <w:r w:rsidRPr="00BB5F66">
        <w:rPr>
          <w:rFonts w:cs="Arial"/>
          <w:color w:val="000000" w:themeColor="text1"/>
          <w:sz w:val="20"/>
        </w:rPr>
        <w:t>Documento técnico diseños detallados de las obras y/o estructuras y redes para la ejecución de obras hidro-sanitarias (alcantarillado pluvial, sanitario y acueducto), la red eléctrica y de iluminación, redes de gas y sus axonometrías (se deberá entregar los formatos nativos utilizados .</w:t>
      </w:r>
      <w:proofErr w:type="spellStart"/>
      <w:r w:rsidRPr="00BB5F66">
        <w:rPr>
          <w:rFonts w:cs="Arial"/>
          <w:color w:val="000000" w:themeColor="text1"/>
          <w:sz w:val="20"/>
        </w:rPr>
        <w:t>doc</w:t>
      </w:r>
      <w:proofErr w:type="spellEnd"/>
      <w:r w:rsidRPr="00BB5F66">
        <w:rPr>
          <w:rFonts w:cs="Arial"/>
          <w:color w:val="000000" w:themeColor="text1"/>
          <w:sz w:val="20"/>
        </w:rPr>
        <w:t>, .xls, .</w:t>
      </w:r>
      <w:proofErr w:type="spellStart"/>
      <w:r w:rsidRPr="00BB5F66">
        <w:rPr>
          <w:rFonts w:cs="Arial"/>
          <w:color w:val="000000" w:themeColor="text1"/>
          <w:sz w:val="20"/>
        </w:rPr>
        <w:t>dwg</w:t>
      </w:r>
      <w:proofErr w:type="spellEnd"/>
      <w:r w:rsidRPr="00BB5F66">
        <w:rPr>
          <w:rFonts w:cs="Arial"/>
          <w:color w:val="000000" w:themeColor="text1"/>
          <w:sz w:val="20"/>
        </w:rPr>
        <w:t xml:space="preserve"> etc. según aplique).</w:t>
      </w:r>
    </w:p>
    <w:p w14:paraId="265C2260" w14:textId="77777777" w:rsidR="00F82FBC" w:rsidRPr="00BB5F66" w:rsidRDefault="00F82FBC" w:rsidP="001F41C4">
      <w:pPr>
        <w:numPr>
          <w:ilvl w:val="0"/>
          <w:numId w:val="8"/>
        </w:numPr>
        <w:jc w:val="both"/>
        <w:rPr>
          <w:rFonts w:cs="Arial"/>
          <w:color w:val="000000" w:themeColor="text1"/>
          <w:sz w:val="20"/>
        </w:rPr>
      </w:pPr>
      <w:r w:rsidRPr="00BB5F66">
        <w:rPr>
          <w:rFonts w:cs="Arial"/>
          <w:color w:val="000000" w:themeColor="text1"/>
          <w:sz w:val="20"/>
        </w:rPr>
        <w:t xml:space="preserve">Planos de diseño de las estructuras modeladas, memorias de cálculo necesarias, así como el detalle en el caso que se requieran equipos especiales para el funcionamiento de dichas redes. </w:t>
      </w:r>
    </w:p>
    <w:p w14:paraId="469FB66A" w14:textId="77777777" w:rsidR="003E29A0" w:rsidRPr="00BB5F66" w:rsidRDefault="00F82FBC" w:rsidP="001F41C4">
      <w:pPr>
        <w:numPr>
          <w:ilvl w:val="0"/>
          <w:numId w:val="9"/>
        </w:numPr>
        <w:jc w:val="both"/>
        <w:rPr>
          <w:rFonts w:cs="Arial"/>
          <w:color w:val="000000" w:themeColor="text1"/>
          <w:sz w:val="20"/>
        </w:rPr>
      </w:pPr>
      <w:r w:rsidRPr="00BB5F66">
        <w:rPr>
          <w:rFonts w:cs="Arial"/>
          <w:color w:val="000000" w:themeColor="text1"/>
          <w:sz w:val="20"/>
        </w:rPr>
        <w:t>Diseño eléctrico: Los contenidos de acuerdo con el RETIE y RETILAP (normas de aplicación específica) que como mínimo debe tener el diseño eléctrico son:</w:t>
      </w:r>
    </w:p>
    <w:p w14:paraId="09C4FD85" w14:textId="4291AA59" w:rsidR="003E29A0"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Certificado de disponibilidad de servicio del operador de red</w:t>
      </w:r>
      <w:r w:rsidR="00A753AA" w:rsidRPr="00BB5F66">
        <w:rPr>
          <w:rFonts w:cs="Arial"/>
          <w:color w:val="000000" w:themeColor="text1"/>
          <w:sz w:val="20"/>
        </w:rPr>
        <w:t>.</w:t>
      </w:r>
    </w:p>
    <w:p w14:paraId="3C2AF431" w14:textId="6940E20F" w:rsidR="003E29A0"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Consideraciones de diseño</w:t>
      </w:r>
      <w:r w:rsidR="00A753AA" w:rsidRPr="00BB5F66">
        <w:rPr>
          <w:rFonts w:cs="Arial"/>
          <w:color w:val="000000" w:themeColor="text1"/>
          <w:sz w:val="20"/>
        </w:rPr>
        <w:t>.</w:t>
      </w:r>
    </w:p>
    <w:p w14:paraId="0A6221D3" w14:textId="792D4F75" w:rsidR="00EB5D0E"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Cuadros de carga y memorias de cálculo eléctrico</w:t>
      </w:r>
      <w:r w:rsidR="00A753AA" w:rsidRPr="00BB5F66">
        <w:rPr>
          <w:rFonts w:cs="Arial"/>
          <w:color w:val="000000" w:themeColor="text1"/>
          <w:sz w:val="20"/>
        </w:rPr>
        <w:t>.</w:t>
      </w:r>
    </w:p>
    <w:p w14:paraId="3488FABB" w14:textId="5A4E3EED" w:rsidR="00EB5D0E"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Detalle de instalaciones eléctricas</w:t>
      </w:r>
      <w:r w:rsidR="00A753AA" w:rsidRPr="00BB5F66">
        <w:rPr>
          <w:rFonts w:cs="Arial"/>
          <w:color w:val="000000" w:themeColor="text1"/>
          <w:sz w:val="20"/>
        </w:rPr>
        <w:t>.</w:t>
      </w:r>
    </w:p>
    <w:p w14:paraId="55DD6C22" w14:textId="06D0FB05" w:rsidR="00EB5D0E"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Cuadro de cargas tablero de distribución y de iluminación</w:t>
      </w:r>
      <w:r w:rsidR="00A753AA" w:rsidRPr="00BB5F66">
        <w:rPr>
          <w:rFonts w:cs="Arial"/>
          <w:color w:val="000000" w:themeColor="text1"/>
          <w:sz w:val="20"/>
        </w:rPr>
        <w:t>.</w:t>
      </w:r>
    </w:p>
    <w:p w14:paraId="193D0EC9" w14:textId="1A3A9808" w:rsidR="00EB5D0E"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Detalle sistema puesta a tierra</w:t>
      </w:r>
      <w:r w:rsidR="00A753AA" w:rsidRPr="00BB5F66">
        <w:rPr>
          <w:rFonts w:cs="Arial"/>
          <w:color w:val="000000" w:themeColor="text1"/>
          <w:sz w:val="20"/>
        </w:rPr>
        <w:t>.</w:t>
      </w:r>
    </w:p>
    <w:p w14:paraId="792ACE70" w14:textId="54E71AA2" w:rsidR="00EB5D0E"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Planta de distribución de elementos con convenciones de redes internas</w:t>
      </w:r>
      <w:r w:rsidR="00A753AA" w:rsidRPr="00BB5F66">
        <w:rPr>
          <w:rFonts w:cs="Arial"/>
          <w:color w:val="000000" w:themeColor="text1"/>
          <w:sz w:val="20"/>
        </w:rPr>
        <w:t>.</w:t>
      </w:r>
    </w:p>
    <w:p w14:paraId="408791A6" w14:textId="40F5ADBD" w:rsidR="00EB5D0E"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Cuadro de cantidades y memorias de cálculo</w:t>
      </w:r>
      <w:r w:rsidR="00A753AA" w:rsidRPr="00BB5F66">
        <w:rPr>
          <w:rFonts w:cs="Arial"/>
          <w:color w:val="000000" w:themeColor="text1"/>
          <w:sz w:val="20"/>
        </w:rPr>
        <w:t>.</w:t>
      </w:r>
    </w:p>
    <w:p w14:paraId="61B60AD9" w14:textId="2C17134A" w:rsidR="00EB5D0E"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Distancias de seguridad</w:t>
      </w:r>
      <w:r w:rsidR="00A753AA" w:rsidRPr="00BB5F66">
        <w:rPr>
          <w:rFonts w:cs="Arial"/>
          <w:color w:val="000000" w:themeColor="text1"/>
          <w:sz w:val="20"/>
        </w:rPr>
        <w:t>.</w:t>
      </w:r>
    </w:p>
    <w:p w14:paraId="11DBB455" w14:textId="0C4BB961" w:rsidR="00EB5D0E"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lastRenderedPageBreak/>
        <w:t>Análisis de riesgos eléctricos</w:t>
      </w:r>
      <w:r w:rsidR="00A753AA" w:rsidRPr="00BB5F66">
        <w:rPr>
          <w:rFonts w:cs="Arial"/>
          <w:color w:val="000000" w:themeColor="text1"/>
          <w:sz w:val="20"/>
        </w:rPr>
        <w:t>.</w:t>
      </w:r>
    </w:p>
    <w:p w14:paraId="3FDF73E6" w14:textId="50137A41" w:rsidR="00EB5D0E"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Estudio fotométrico (curva isométrica, configuración, potencia, tipo y cantidad de luminarias)</w:t>
      </w:r>
      <w:r w:rsidR="00A753AA" w:rsidRPr="00BB5F66">
        <w:rPr>
          <w:rFonts w:cs="Arial"/>
          <w:color w:val="000000" w:themeColor="text1"/>
          <w:sz w:val="20"/>
        </w:rPr>
        <w:t>.</w:t>
      </w:r>
    </w:p>
    <w:p w14:paraId="109975CC" w14:textId="24FAAD84" w:rsidR="00F82FBC"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Planos eléctricos (planta, diagrama unifilar y cortes de subestación cuando aplique).</w:t>
      </w:r>
    </w:p>
    <w:p w14:paraId="202A4D3A" w14:textId="77777777" w:rsidR="00EB5D0E" w:rsidRPr="00BB5F66" w:rsidRDefault="00F82FBC" w:rsidP="001F41C4">
      <w:pPr>
        <w:numPr>
          <w:ilvl w:val="0"/>
          <w:numId w:val="10"/>
        </w:numPr>
        <w:jc w:val="both"/>
        <w:rPr>
          <w:rFonts w:cs="Arial"/>
          <w:color w:val="000000" w:themeColor="text1"/>
          <w:sz w:val="20"/>
        </w:rPr>
      </w:pPr>
      <w:r w:rsidRPr="00BB5F66">
        <w:rPr>
          <w:rFonts w:cs="Arial"/>
          <w:color w:val="000000" w:themeColor="text1"/>
          <w:sz w:val="20"/>
        </w:rPr>
        <w:t>Diseño hidrosanitario: Los productos de acuerdo con la NTC 1500 (código nacional de fontanería) que como mínimo debe tener el estudio del diseño hidrosanitario serán:</w:t>
      </w:r>
    </w:p>
    <w:p w14:paraId="6827F55A" w14:textId="1645FC69" w:rsidR="00EB5D0E" w:rsidRPr="00BB5F66" w:rsidRDefault="00F82FBC" w:rsidP="00194DEA">
      <w:pPr>
        <w:pStyle w:val="Prrafodelista"/>
        <w:numPr>
          <w:ilvl w:val="0"/>
          <w:numId w:val="22"/>
        </w:numPr>
        <w:rPr>
          <w:rFonts w:cs="Arial"/>
          <w:color w:val="000000" w:themeColor="text1"/>
          <w:sz w:val="20"/>
        </w:rPr>
      </w:pPr>
      <w:r w:rsidRPr="00BB5F66">
        <w:rPr>
          <w:rFonts w:cs="Arial"/>
          <w:color w:val="000000" w:themeColor="text1"/>
          <w:sz w:val="20"/>
        </w:rPr>
        <w:t>Diseño de drenaje en cubierta</w:t>
      </w:r>
      <w:r w:rsidR="00A753AA" w:rsidRPr="00BB5F66">
        <w:rPr>
          <w:rFonts w:cs="Arial"/>
          <w:color w:val="000000" w:themeColor="text1"/>
          <w:sz w:val="20"/>
        </w:rPr>
        <w:t>.</w:t>
      </w:r>
    </w:p>
    <w:p w14:paraId="7A9A21D4" w14:textId="15F11819" w:rsidR="00EB5D0E" w:rsidRPr="00BB5F66" w:rsidRDefault="00F82FBC" w:rsidP="00194DEA">
      <w:pPr>
        <w:pStyle w:val="Prrafodelista"/>
        <w:numPr>
          <w:ilvl w:val="0"/>
          <w:numId w:val="22"/>
        </w:numPr>
        <w:rPr>
          <w:rFonts w:cs="Arial"/>
          <w:color w:val="000000" w:themeColor="text1"/>
          <w:sz w:val="20"/>
        </w:rPr>
      </w:pPr>
      <w:r w:rsidRPr="00BB5F66">
        <w:rPr>
          <w:rFonts w:cs="Arial"/>
          <w:color w:val="000000" w:themeColor="text1"/>
          <w:sz w:val="20"/>
        </w:rPr>
        <w:t>Diseño de acometida de agua potable (si se considera para inclusión)</w:t>
      </w:r>
      <w:r w:rsidR="00A753AA" w:rsidRPr="00BB5F66">
        <w:rPr>
          <w:rFonts w:cs="Arial"/>
          <w:color w:val="000000" w:themeColor="text1"/>
          <w:sz w:val="20"/>
        </w:rPr>
        <w:t>.</w:t>
      </w:r>
    </w:p>
    <w:p w14:paraId="0AF1A7C4" w14:textId="53000376" w:rsidR="00EB5D0E" w:rsidRPr="00BB5F66" w:rsidRDefault="00F82FBC" w:rsidP="00194DEA">
      <w:pPr>
        <w:pStyle w:val="Prrafodelista"/>
        <w:numPr>
          <w:ilvl w:val="0"/>
          <w:numId w:val="22"/>
        </w:numPr>
        <w:rPr>
          <w:rFonts w:cs="Arial"/>
          <w:color w:val="000000" w:themeColor="text1"/>
          <w:sz w:val="20"/>
        </w:rPr>
      </w:pPr>
      <w:r w:rsidRPr="00BB5F66">
        <w:rPr>
          <w:rFonts w:cs="Arial"/>
          <w:color w:val="000000" w:themeColor="text1"/>
          <w:sz w:val="20"/>
        </w:rPr>
        <w:t>Diseño de red contra incendios y red de detección de incendios: Planos, memorias etc. En caso de que aplique dependiendo de las características de la edificación.</w:t>
      </w:r>
    </w:p>
    <w:p w14:paraId="1AA68A75" w14:textId="5D36234A" w:rsidR="00A753AA" w:rsidRPr="00BB5F66" w:rsidRDefault="00F82FBC" w:rsidP="00194DEA">
      <w:pPr>
        <w:pStyle w:val="Prrafodelista"/>
        <w:numPr>
          <w:ilvl w:val="0"/>
          <w:numId w:val="22"/>
        </w:numPr>
        <w:rPr>
          <w:rFonts w:cs="Arial"/>
          <w:color w:val="000000" w:themeColor="text1"/>
          <w:sz w:val="20"/>
        </w:rPr>
      </w:pPr>
      <w:r w:rsidRPr="00BB5F66">
        <w:rPr>
          <w:rFonts w:cs="Arial"/>
          <w:color w:val="000000" w:themeColor="text1"/>
          <w:sz w:val="20"/>
        </w:rPr>
        <w:t>Cuadro de cantidades y memorias de cálculo</w:t>
      </w:r>
      <w:r w:rsidR="00A753AA" w:rsidRPr="00BB5F66">
        <w:rPr>
          <w:rFonts w:cs="Arial"/>
          <w:color w:val="000000" w:themeColor="text1"/>
          <w:sz w:val="20"/>
        </w:rPr>
        <w:t>.</w:t>
      </w:r>
    </w:p>
    <w:p w14:paraId="6F59618B" w14:textId="77777777" w:rsidR="00A753AA" w:rsidRPr="00BB5F66" w:rsidRDefault="00F82FBC" w:rsidP="00194DEA">
      <w:pPr>
        <w:pStyle w:val="Prrafodelista"/>
        <w:numPr>
          <w:ilvl w:val="0"/>
          <w:numId w:val="22"/>
        </w:numPr>
        <w:rPr>
          <w:rFonts w:cs="Arial"/>
          <w:color w:val="000000" w:themeColor="text1"/>
          <w:sz w:val="20"/>
        </w:rPr>
      </w:pPr>
      <w:r w:rsidRPr="00BB5F66">
        <w:rPr>
          <w:rFonts w:cs="Arial"/>
          <w:color w:val="000000" w:themeColor="text1"/>
          <w:sz w:val="20"/>
        </w:rPr>
        <w:t>Plantas, cortes, detalles, especificaciones técnicas, de la red y de cajas de inspección, indicando cotas, diámetros, etc.</w:t>
      </w:r>
    </w:p>
    <w:p w14:paraId="5CC178F8" w14:textId="700AF4AC" w:rsidR="00F82FBC" w:rsidRPr="00BB5F66" w:rsidRDefault="00F82FBC" w:rsidP="00194DEA">
      <w:pPr>
        <w:pStyle w:val="Prrafodelista"/>
        <w:numPr>
          <w:ilvl w:val="0"/>
          <w:numId w:val="22"/>
        </w:numPr>
        <w:rPr>
          <w:rFonts w:cs="Arial"/>
          <w:color w:val="000000" w:themeColor="text1"/>
          <w:sz w:val="20"/>
        </w:rPr>
      </w:pPr>
      <w:r w:rsidRPr="00BB5F66">
        <w:rPr>
          <w:rFonts w:cs="Arial"/>
          <w:color w:val="000000" w:themeColor="text1"/>
          <w:sz w:val="20"/>
        </w:rPr>
        <w:t>Diseño de drenaje. Verificar norma NTC1500 – Código de Fontanería, curvas IDF.</w:t>
      </w:r>
    </w:p>
    <w:p w14:paraId="1AB46CD8" w14:textId="77777777" w:rsidR="00F82FBC" w:rsidRPr="00BB5F66" w:rsidRDefault="00F82FBC" w:rsidP="00F82FBC">
      <w:pPr>
        <w:jc w:val="both"/>
        <w:rPr>
          <w:rFonts w:cs="Arial"/>
          <w:color w:val="000000" w:themeColor="text1"/>
          <w:sz w:val="20"/>
        </w:rPr>
      </w:pPr>
      <w:r w:rsidRPr="00BB5F66">
        <w:rPr>
          <w:rFonts w:cs="Arial"/>
          <w:color w:val="000000" w:themeColor="text1"/>
          <w:sz w:val="20"/>
        </w:rPr>
        <w:t>De no contar con una fuente de abastecimiento por red de suministro, el diseño hidrosanitario deberá incluir un estudio hidrogeológico para identificar fuentes de abastecimiento alternas y deberá presentar el diseño completo para la obtención de agua potable y posterior vertimiento de aguas residuales.</w:t>
      </w:r>
    </w:p>
    <w:p w14:paraId="16C05298" w14:textId="77777777" w:rsidR="00F82FBC" w:rsidRPr="00BB5F66" w:rsidRDefault="00F82FBC" w:rsidP="00F82FBC">
      <w:pPr>
        <w:jc w:val="both"/>
        <w:rPr>
          <w:rFonts w:cs="Arial"/>
          <w:color w:val="000000" w:themeColor="text1"/>
          <w:sz w:val="20"/>
        </w:rPr>
      </w:pPr>
    </w:p>
    <w:p w14:paraId="6B2D4691" w14:textId="77777777" w:rsidR="00F82FBC" w:rsidRPr="00BB5F66" w:rsidRDefault="00F82FBC" w:rsidP="00F82FBC">
      <w:pPr>
        <w:jc w:val="both"/>
        <w:rPr>
          <w:rFonts w:cs="Arial"/>
          <w:color w:val="000000" w:themeColor="text1"/>
          <w:sz w:val="20"/>
        </w:rPr>
      </w:pPr>
      <w:r w:rsidRPr="00BB5F66">
        <w:rPr>
          <w:rFonts w:cs="Arial"/>
          <w:color w:val="000000" w:themeColor="text1"/>
          <w:sz w:val="20"/>
        </w:rPr>
        <w:t>El diseño de este sistema de drenaje considera la construcción de canales, recibiendo las aguas lluvias de la cubierta, las bajantes de estas canales permitirán la conducción de las aguas hasta un tanque que permitirán su aprovechamiento. Se recomienda hacer una evaluación para una intensidad de lluvia (150 mm/</w:t>
      </w:r>
      <w:proofErr w:type="spellStart"/>
      <w:r w:rsidRPr="00BB5F66">
        <w:rPr>
          <w:rFonts w:cs="Arial"/>
          <w:color w:val="000000" w:themeColor="text1"/>
          <w:sz w:val="20"/>
        </w:rPr>
        <w:t>hr</w:t>
      </w:r>
      <w:proofErr w:type="spellEnd"/>
      <w:r w:rsidRPr="00BB5F66">
        <w:rPr>
          <w:rFonts w:cs="Arial"/>
          <w:color w:val="000000" w:themeColor="text1"/>
          <w:sz w:val="20"/>
        </w:rPr>
        <w:t>), utilizando la norma NTC1500 y así determinar el tamaño de las canales y bajantes.</w:t>
      </w:r>
    </w:p>
    <w:p w14:paraId="42F90F1A" w14:textId="77777777" w:rsidR="00F82FBC" w:rsidRPr="00BB5F66" w:rsidRDefault="00F82FBC" w:rsidP="00F82FBC">
      <w:pPr>
        <w:jc w:val="both"/>
        <w:rPr>
          <w:rFonts w:cs="Arial"/>
          <w:color w:val="000000" w:themeColor="text1"/>
          <w:sz w:val="20"/>
        </w:rPr>
      </w:pPr>
    </w:p>
    <w:p w14:paraId="67C53DF9" w14:textId="3D26DE3D" w:rsidR="00F82FBC" w:rsidRPr="00BB5F66" w:rsidRDefault="00F82FBC" w:rsidP="00F82FBC">
      <w:pPr>
        <w:jc w:val="both"/>
        <w:rPr>
          <w:rFonts w:cs="Arial"/>
          <w:color w:val="000000" w:themeColor="text1"/>
          <w:sz w:val="20"/>
        </w:rPr>
      </w:pPr>
      <w:r w:rsidRPr="00BB5F66">
        <w:rPr>
          <w:rFonts w:cs="Arial"/>
          <w:color w:val="000000" w:themeColor="text1"/>
          <w:sz w:val="20"/>
        </w:rPr>
        <w:t>La información relacionada deberá entregarse en medio digital según el formato del archivo nativo utilizado (</w:t>
      </w:r>
      <w:proofErr w:type="spellStart"/>
      <w:r w:rsidRPr="00BB5F66">
        <w:rPr>
          <w:rFonts w:cs="Arial"/>
          <w:color w:val="000000" w:themeColor="text1"/>
          <w:sz w:val="20"/>
        </w:rPr>
        <w:t>dwg</w:t>
      </w:r>
      <w:proofErr w:type="spellEnd"/>
      <w:r w:rsidRPr="00BB5F66">
        <w:rPr>
          <w:rFonts w:cs="Arial"/>
          <w:color w:val="000000" w:themeColor="text1"/>
          <w:sz w:val="20"/>
        </w:rPr>
        <w:t>, .</w:t>
      </w:r>
      <w:proofErr w:type="spellStart"/>
      <w:r w:rsidRPr="00BB5F66">
        <w:rPr>
          <w:rFonts w:cs="Arial"/>
          <w:color w:val="000000" w:themeColor="text1"/>
          <w:sz w:val="20"/>
        </w:rPr>
        <w:t>shp</w:t>
      </w:r>
      <w:proofErr w:type="spellEnd"/>
      <w:r w:rsidRPr="00BB5F66">
        <w:rPr>
          <w:rFonts w:cs="Arial"/>
          <w:color w:val="000000" w:themeColor="text1"/>
          <w:sz w:val="20"/>
        </w:rPr>
        <w:t>, .</w:t>
      </w:r>
      <w:proofErr w:type="spellStart"/>
      <w:r w:rsidRPr="00BB5F66">
        <w:rPr>
          <w:rFonts w:cs="Arial"/>
          <w:color w:val="000000" w:themeColor="text1"/>
          <w:sz w:val="20"/>
        </w:rPr>
        <w:t>pdf</w:t>
      </w:r>
      <w:proofErr w:type="spellEnd"/>
      <w:r w:rsidRPr="00BB5F66">
        <w:rPr>
          <w:rFonts w:cs="Arial"/>
          <w:color w:val="000000" w:themeColor="text1"/>
          <w:sz w:val="20"/>
        </w:rPr>
        <w:t xml:space="preserve">, </w:t>
      </w:r>
      <w:r w:rsidR="00C1044E" w:rsidRPr="00BB5F66">
        <w:rPr>
          <w:rFonts w:cs="Arial"/>
          <w:color w:val="000000" w:themeColor="text1"/>
          <w:sz w:val="20"/>
        </w:rPr>
        <w:t>etc.</w:t>
      </w:r>
      <w:r w:rsidRPr="00BB5F66">
        <w:rPr>
          <w:rFonts w:cs="Arial"/>
          <w:color w:val="000000" w:themeColor="text1"/>
          <w:sz w:val="20"/>
        </w:rPr>
        <w:t>)</w:t>
      </w:r>
    </w:p>
    <w:p w14:paraId="14E75805" w14:textId="1FA13276" w:rsidR="00F82FBC" w:rsidRPr="00BB5F66" w:rsidRDefault="00F82FBC" w:rsidP="00F82FBC">
      <w:pPr>
        <w:jc w:val="both"/>
        <w:rPr>
          <w:rFonts w:cs="Arial"/>
          <w:color w:val="000000" w:themeColor="text1"/>
          <w:sz w:val="20"/>
        </w:rPr>
      </w:pPr>
    </w:p>
    <w:p w14:paraId="0A287423" w14:textId="77777777" w:rsidR="00F82FBC" w:rsidRPr="00BB5F66" w:rsidRDefault="00F82FBC" w:rsidP="00F82FBC">
      <w:pPr>
        <w:pStyle w:val="TITULO1GEO"/>
        <w:numPr>
          <w:ilvl w:val="0"/>
          <w:numId w:val="0"/>
        </w:numPr>
        <w:rPr>
          <w:b w:val="0"/>
          <w:sz w:val="20"/>
          <w:lang w:val="es-CO"/>
        </w:rPr>
      </w:pPr>
      <w:r w:rsidRPr="00BB5F66">
        <w:rPr>
          <w:sz w:val="20"/>
          <w:lang w:val="es-CO"/>
        </w:rPr>
        <w:t>VOLUMEN 6. PLAN DE MANEJO AMBIENTAL Y PLAN DE MANEJO DE TRANSITO.</w:t>
      </w:r>
    </w:p>
    <w:p w14:paraId="14C7E3FF" w14:textId="1855F2D5" w:rsidR="00F82FBC" w:rsidRPr="00BB5F66" w:rsidRDefault="00AC119D" w:rsidP="00F82FBC">
      <w:pPr>
        <w:jc w:val="both"/>
        <w:rPr>
          <w:rFonts w:cs="Arial"/>
          <w:color w:val="000000" w:themeColor="text1"/>
          <w:sz w:val="20"/>
        </w:rPr>
      </w:pPr>
      <w:r w:rsidRPr="00BB5F66">
        <w:rPr>
          <w:rFonts w:cs="Arial"/>
          <w:color w:val="000000" w:themeColor="text1"/>
          <w:sz w:val="20"/>
        </w:rPr>
        <w:t>Los</w:t>
      </w:r>
      <w:r w:rsidR="00F82FBC" w:rsidRPr="00BB5F66">
        <w:rPr>
          <w:rFonts w:cs="Arial"/>
          <w:color w:val="000000" w:themeColor="text1"/>
          <w:sz w:val="20"/>
        </w:rPr>
        <w:t xml:space="preserve"> documentos deben hacer parte de los estudios y diseños, adoptando particularidades de diseño según la necesidad de intervención y uso de los recursos naturales presentes en la zona del proyecto. El alcance fundamental de acuerdo con el tema ambiental a desarrollar es el siguiente:</w:t>
      </w:r>
    </w:p>
    <w:p w14:paraId="7772708B" w14:textId="77777777" w:rsidR="00B61CC6" w:rsidRPr="00BB5F66" w:rsidRDefault="00B61CC6" w:rsidP="00B61CC6">
      <w:pPr>
        <w:jc w:val="both"/>
        <w:rPr>
          <w:rFonts w:cs="Arial"/>
          <w:color w:val="000000" w:themeColor="text1"/>
          <w:sz w:val="20"/>
        </w:rPr>
      </w:pPr>
    </w:p>
    <w:p w14:paraId="7C548A9D" w14:textId="77777777" w:rsidR="00B61CC6" w:rsidRPr="00BB5F66" w:rsidRDefault="00B61CC6" w:rsidP="00B61CC6">
      <w:pPr>
        <w:jc w:val="both"/>
        <w:rPr>
          <w:rFonts w:cs="Arial"/>
          <w:b/>
          <w:bCs/>
          <w:color w:val="000000" w:themeColor="text1"/>
          <w:sz w:val="20"/>
          <w:u w:val="single"/>
        </w:rPr>
      </w:pPr>
      <w:r w:rsidRPr="00BB5F66">
        <w:rPr>
          <w:rFonts w:cs="Arial"/>
          <w:b/>
          <w:bCs/>
          <w:color w:val="000000" w:themeColor="text1"/>
          <w:sz w:val="20"/>
          <w:u w:val="single"/>
        </w:rPr>
        <w:t>PMA</w:t>
      </w:r>
    </w:p>
    <w:p w14:paraId="5256AEA2" w14:textId="77777777" w:rsidR="00B61CC6" w:rsidRPr="00BB5F66" w:rsidRDefault="00B61CC6" w:rsidP="00B61CC6">
      <w:pPr>
        <w:pStyle w:val="Prrafodelista"/>
        <w:numPr>
          <w:ilvl w:val="0"/>
          <w:numId w:val="9"/>
        </w:numPr>
        <w:rPr>
          <w:rFonts w:cs="Arial"/>
          <w:color w:val="000000" w:themeColor="text1"/>
          <w:sz w:val="20"/>
        </w:rPr>
      </w:pPr>
      <w:r w:rsidRPr="00BB5F66">
        <w:rPr>
          <w:rFonts w:cs="Arial"/>
          <w:color w:val="000000" w:themeColor="text1"/>
          <w:sz w:val="20"/>
        </w:rPr>
        <w:t>Identificar y evaluar los impactos ambientales y sociales del proyecto, para establecer las medidas de manejo que apliquen al contrato de acuerdo con su localización y alcance, y teniendo como base las contenidas en la Guía.</w:t>
      </w:r>
    </w:p>
    <w:p w14:paraId="62765198" w14:textId="77777777" w:rsidR="00B61CC6" w:rsidRPr="00BB5F66" w:rsidRDefault="00B61CC6" w:rsidP="00B61CC6">
      <w:pPr>
        <w:pStyle w:val="Prrafodelista"/>
        <w:numPr>
          <w:ilvl w:val="0"/>
          <w:numId w:val="9"/>
        </w:numPr>
        <w:rPr>
          <w:rFonts w:cs="Arial"/>
          <w:color w:val="000000" w:themeColor="text1"/>
          <w:sz w:val="20"/>
        </w:rPr>
      </w:pPr>
      <w:r w:rsidRPr="00BB5F66">
        <w:rPr>
          <w:rFonts w:cs="Arial"/>
          <w:color w:val="000000" w:themeColor="text1"/>
          <w:sz w:val="20"/>
        </w:rPr>
        <w:t>Proporcionar la información para la oportuna gestión de permisos por uso y aprovechamiento de recursos naturales ante las autoridades ambientales, en cuanto a identificación, estudios y soportes necesarios, requisitos y cronograma ante las Corporaciones Ambientales.</w:t>
      </w:r>
    </w:p>
    <w:p w14:paraId="70251EC4" w14:textId="77777777" w:rsidR="00B61CC6" w:rsidRPr="00BB5F66" w:rsidRDefault="00B61CC6" w:rsidP="00B61CC6">
      <w:pPr>
        <w:pStyle w:val="Prrafodelista"/>
        <w:numPr>
          <w:ilvl w:val="0"/>
          <w:numId w:val="9"/>
        </w:numPr>
        <w:rPr>
          <w:rFonts w:cs="Arial"/>
          <w:color w:val="000000" w:themeColor="text1"/>
          <w:sz w:val="20"/>
        </w:rPr>
      </w:pPr>
      <w:r w:rsidRPr="00BB5F66">
        <w:rPr>
          <w:rFonts w:cs="Arial"/>
          <w:color w:val="000000" w:themeColor="text1"/>
          <w:sz w:val="20"/>
        </w:rPr>
        <w:t>Establecer los pendientes socioambientales que por el desarrollo de proyectos viales anteriores en el sector a estudiarse y/o ejecutar nuevas obras, no se cumplieron a cabalidad, a fin de que se incluya y subsane dentro del proyecto de obra que se contrate en el marco del proyecto en desarrollo.</w:t>
      </w:r>
    </w:p>
    <w:p w14:paraId="5B1A2A48" w14:textId="77777777" w:rsidR="00B61CC6" w:rsidRPr="00BB5F66" w:rsidRDefault="00B61CC6" w:rsidP="00B61CC6">
      <w:pPr>
        <w:pStyle w:val="Prrafodelista"/>
        <w:numPr>
          <w:ilvl w:val="0"/>
          <w:numId w:val="9"/>
        </w:numPr>
        <w:rPr>
          <w:rFonts w:cs="Arial"/>
          <w:color w:val="000000" w:themeColor="text1"/>
          <w:sz w:val="20"/>
        </w:rPr>
      </w:pPr>
      <w:r w:rsidRPr="00BB5F66">
        <w:rPr>
          <w:rFonts w:cs="Arial"/>
          <w:color w:val="000000" w:themeColor="text1"/>
          <w:sz w:val="20"/>
        </w:rPr>
        <w:t>Mitigar el impacto en la zona de ejecución del proyecto.</w:t>
      </w:r>
    </w:p>
    <w:p w14:paraId="15D4E759" w14:textId="77777777" w:rsidR="00B61CC6" w:rsidRPr="00BB5F66" w:rsidRDefault="00B61CC6" w:rsidP="00B61CC6">
      <w:pPr>
        <w:pStyle w:val="Prrafodelista"/>
        <w:numPr>
          <w:ilvl w:val="0"/>
          <w:numId w:val="9"/>
        </w:numPr>
        <w:rPr>
          <w:rFonts w:cs="Arial"/>
          <w:color w:val="000000" w:themeColor="text1"/>
          <w:sz w:val="20"/>
        </w:rPr>
      </w:pPr>
      <w:r w:rsidRPr="00BB5F66">
        <w:rPr>
          <w:rFonts w:cs="Arial"/>
          <w:color w:val="000000" w:themeColor="text1"/>
          <w:sz w:val="20"/>
        </w:rPr>
        <w:t xml:space="preserve">Se debe contar con certificación de existencia de canteras u otras fuentes de materiales para el proyecto indicando lo siguiente: nombre de la cantera, ubicación, productos que ofrece y </w:t>
      </w:r>
      <w:r w:rsidRPr="00BB5F66">
        <w:rPr>
          <w:rFonts w:cs="Arial"/>
          <w:color w:val="000000" w:themeColor="text1"/>
          <w:sz w:val="20"/>
        </w:rPr>
        <w:lastRenderedPageBreak/>
        <w:t xml:space="preserve">disponibilidad, descripción del proceso que realiza, permisos mineros y ambientales, precios y datos de contacto. </w:t>
      </w:r>
    </w:p>
    <w:p w14:paraId="23BBF6FC" w14:textId="77777777" w:rsidR="00B61CC6" w:rsidRPr="00BB5F66" w:rsidRDefault="00B61CC6" w:rsidP="00B61CC6">
      <w:pPr>
        <w:pStyle w:val="Prrafodelista"/>
        <w:numPr>
          <w:ilvl w:val="0"/>
          <w:numId w:val="9"/>
        </w:numPr>
        <w:rPr>
          <w:rFonts w:cs="Arial"/>
          <w:color w:val="000000" w:themeColor="text1"/>
          <w:sz w:val="20"/>
        </w:rPr>
      </w:pPr>
      <w:r w:rsidRPr="00BB5F66">
        <w:rPr>
          <w:rFonts w:cs="Arial"/>
          <w:color w:val="000000" w:themeColor="text1"/>
          <w:sz w:val="20"/>
        </w:rPr>
        <w:t>Se requiere además contar con resolución de aprobación de la Corporación Autónoma Regional de la zona de disposición de materiales y escombros (ZODME) elegida para el proyecto.</w:t>
      </w:r>
    </w:p>
    <w:p w14:paraId="7CFED71E" w14:textId="77777777" w:rsidR="00B61CC6" w:rsidRPr="00BB5F66" w:rsidRDefault="00B61CC6" w:rsidP="00B61CC6">
      <w:pPr>
        <w:rPr>
          <w:rFonts w:cs="Arial"/>
          <w:b/>
          <w:bCs/>
          <w:color w:val="000000" w:themeColor="text1"/>
          <w:sz w:val="20"/>
          <w:u w:val="single"/>
        </w:rPr>
      </w:pPr>
      <w:r w:rsidRPr="00BB5F66">
        <w:rPr>
          <w:rFonts w:cs="Arial"/>
          <w:b/>
          <w:bCs/>
          <w:color w:val="000000" w:themeColor="text1"/>
          <w:sz w:val="20"/>
          <w:u w:val="single"/>
        </w:rPr>
        <w:t>PMT</w:t>
      </w:r>
    </w:p>
    <w:p w14:paraId="578F953B" w14:textId="77777777" w:rsidR="00B61CC6" w:rsidRPr="00BB5F66" w:rsidRDefault="00B61CC6" w:rsidP="00B61CC6">
      <w:pPr>
        <w:pStyle w:val="Prrafodelista"/>
        <w:numPr>
          <w:ilvl w:val="0"/>
          <w:numId w:val="9"/>
        </w:numPr>
        <w:rPr>
          <w:rFonts w:cs="Arial"/>
          <w:color w:val="000000" w:themeColor="text1"/>
          <w:sz w:val="20"/>
        </w:rPr>
      </w:pPr>
      <w:r w:rsidRPr="00BB5F66">
        <w:rPr>
          <w:rFonts w:cs="Arial"/>
          <w:color w:val="000000" w:themeColor="text1"/>
          <w:sz w:val="20"/>
        </w:rPr>
        <w:t>Analizar la situación actual del tráfico en la zona del proyecto.</w:t>
      </w:r>
    </w:p>
    <w:p w14:paraId="3A5CD1AD" w14:textId="77777777" w:rsidR="00B61CC6" w:rsidRPr="00BB5F66" w:rsidRDefault="00B61CC6" w:rsidP="00B61CC6">
      <w:pPr>
        <w:pStyle w:val="Prrafodelista"/>
        <w:numPr>
          <w:ilvl w:val="0"/>
          <w:numId w:val="9"/>
        </w:numPr>
        <w:rPr>
          <w:rFonts w:cs="Arial"/>
          <w:color w:val="000000" w:themeColor="text1"/>
          <w:sz w:val="20"/>
        </w:rPr>
      </w:pPr>
      <w:r w:rsidRPr="00BB5F66">
        <w:rPr>
          <w:rFonts w:cs="Arial"/>
          <w:color w:val="000000" w:themeColor="text1"/>
          <w:sz w:val="20"/>
        </w:rPr>
        <w:t>Diseñar los desvíos y rutas alternas para minimizar impactos en la movilidad.</w:t>
      </w:r>
    </w:p>
    <w:p w14:paraId="15E49A24" w14:textId="77777777" w:rsidR="00B61CC6" w:rsidRPr="00BB5F66" w:rsidRDefault="00B61CC6" w:rsidP="00B61CC6">
      <w:pPr>
        <w:pStyle w:val="Prrafodelista"/>
        <w:numPr>
          <w:ilvl w:val="0"/>
          <w:numId w:val="9"/>
        </w:numPr>
        <w:rPr>
          <w:rFonts w:cs="Arial"/>
          <w:color w:val="000000" w:themeColor="text1"/>
          <w:sz w:val="20"/>
        </w:rPr>
      </w:pPr>
      <w:r w:rsidRPr="00BB5F66">
        <w:rPr>
          <w:rFonts w:cs="Arial"/>
          <w:color w:val="000000" w:themeColor="text1"/>
          <w:sz w:val="20"/>
        </w:rPr>
        <w:t>Planificar la señalización vial adecuada para guiar a los conductores.</w:t>
      </w:r>
    </w:p>
    <w:p w14:paraId="7DFA04B5" w14:textId="77777777" w:rsidR="00B61CC6" w:rsidRPr="00BB5F66" w:rsidRDefault="00B61CC6" w:rsidP="00B61CC6">
      <w:pPr>
        <w:pStyle w:val="Prrafodelista"/>
        <w:numPr>
          <w:ilvl w:val="0"/>
          <w:numId w:val="9"/>
        </w:numPr>
        <w:rPr>
          <w:rFonts w:cs="Arial"/>
          <w:color w:val="000000" w:themeColor="text1"/>
          <w:sz w:val="20"/>
        </w:rPr>
      </w:pPr>
      <w:r w:rsidRPr="00BB5F66">
        <w:rPr>
          <w:rFonts w:cs="Arial"/>
          <w:color w:val="000000" w:themeColor="text1"/>
          <w:sz w:val="20"/>
        </w:rPr>
        <w:t>Plantear medidas de seguridad para peatones y trabajadores en la zona de construcción.</w:t>
      </w:r>
    </w:p>
    <w:p w14:paraId="3A11F316" w14:textId="77777777" w:rsidR="00F82FBC" w:rsidRPr="00BB5F66" w:rsidRDefault="00F82FBC" w:rsidP="00F82FBC">
      <w:pPr>
        <w:pStyle w:val="Ttulo2"/>
        <w:jc w:val="both"/>
        <w:rPr>
          <w:rFonts w:ascii="Arial" w:hAnsi="Arial" w:cs="Arial"/>
          <w:b/>
          <w:bCs/>
          <w:color w:val="000000" w:themeColor="text1"/>
          <w:sz w:val="20"/>
          <w:szCs w:val="20"/>
        </w:rPr>
      </w:pPr>
      <w:r w:rsidRPr="00BB5F66">
        <w:rPr>
          <w:rFonts w:ascii="Arial" w:hAnsi="Arial" w:cs="Arial"/>
          <w:b/>
          <w:bCs/>
          <w:color w:val="000000" w:themeColor="text1"/>
          <w:sz w:val="20"/>
          <w:szCs w:val="20"/>
        </w:rPr>
        <w:t xml:space="preserve">VOLUMEN 7. </w:t>
      </w:r>
      <w:r w:rsidRPr="00BB5F66">
        <w:rPr>
          <w:rFonts w:ascii="Arial" w:hAnsi="Arial" w:cs="Arial"/>
          <w:b/>
          <w:bCs/>
          <w:color w:val="000000" w:themeColor="text1"/>
          <w:sz w:val="20"/>
          <w:szCs w:val="20"/>
        </w:rPr>
        <w:tab/>
        <w:t xml:space="preserve">ESTUDIO DE CANTIDADES DE OBRA, ANALISIS DE PRECIOS UNITARIOS, PRESUPUESTOS, ESPECIFICACIONES TECNICAS, CRONOGRAMAS, PLANOS Y OTROS DOCUMENTOS DE SOPORTE PARA EL CALCULO DE LAS OBRAS. </w:t>
      </w:r>
    </w:p>
    <w:p w14:paraId="5DA767F6" w14:textId="77777777" w:rsidR="00F82FBC" w:rsidRPr="00BB5F66" w:rsidRDefault="00F82FBC" w:rsidP="00F82FBC">
      <w:pPr>
        <w:rPr>
          <w:rFonts w:cs="Arial"/>
          <w:sz w:val="20"/>
        </w:rPr>
      </w:pPr>
    </w:p>
    <w:p w14:paraId="7A4C2174" w14:textId="77777777" w:rsidR="00F82FBC" w:rsidRPr="00BB5F66" w:rsidRDefault="00F82FBC" w:rsidP="00F82FBC">
      <w:pPr>
        <w:jc w:val="both"/>
        <w:rPr>
          <w:rFonts w:cs="Arial"/>
          <w:color w:val="000000" w:themeColor="text1"/>
          <w:sz w:val="20"/>
        </w:rPr>
      </w:pPr>
      <w:r w:rsidRPr="00BB5F66">
        <w:rPr>
          <w:rFonts w:cs="Arial"/>
          <w:color w:val="000000" w:themeColor="text1"/>
          <w:sz w:val="20"/>
        </w:rPr>
        <w:t>En este volumen se elaborarán los análisis de precios unitarios de acuerdo con los precios de mercado de los insumos en la zona del proyecto, se calcularán los presupuestos con las cantidades de obra producto de los diseños que deben incluir presupuestos de apoyo como cálculo de AIU, Calculo de Factor Multiplicador, Calculo Mano de Obra, Presupuesto de Interventoría, se definirán las especificaciones particulares y se propondrá programa de trabajo y financiero para la ejecución de las obras.</w:t>
      </w:r>
    </w:p>
    <w:p w14:paraId="55AC5E38" w14:textId="77777777" w:rsidR="00F82FBC" w:rsidRPr="00BB5F66" w:rsidRDefault="00F82FBC" w:rsidP="00F82FBC">
      <w:pPr>
        <w:jc w:val="both"/>
        <w:rPr>
          <w:rFonts w:cs="Arial"/>
          <w:color w:val="000000" w:themeColor="text1"/>
          <w:sz w:val="20"/>
        </w:rPr>
      </w:pPr>
    </w:p>
    <w:p w14:paraId="50A76694" w14:textId="77777777" w:rsidR="00F82FBC" w:rsidRPr="00BB5F66" w:rsidRDefault="00F82FBC" w:rsidP="00F82FBC">
      <w:pPr>
        <w:jc w:val="both"/>
        <w:rPr>
          <w:rFonts w:cs="Arial"/>
          <w:color w:val="000000" w:themeColor="text1"/>
          <w:sz w:val="20"/>
        </w:rPr>
      </w:pPr>
      <w:r w:rsidRPr="00BB5F66">
        <w:rPr>
          <w:rFonts w:cs="Arial"/>
          <w:color w:val="000000" w:themeColor="text1"/>
          <w:sz w:val="20"/>
        </w:rPr>
        <w:t>Proporcionar la información de ingeniería necesaria para configurar los Pliegos de Condiciones de la Licitación de Construcción, estableciendo las Condiciones Técnicas para la ejecución de los trabajos, así como el Programa de construcción, Cronograma de trabajo y de inversión, y el Presupuesto de las obras. Para lograr el objetivo propuesto, el Consultor dentro de este estudio específico debe desarrollar los siguientes temas basado en los estudios, planos y diseños adelantados por las diferentes áreas técnicas del proyecto.</w:t>
      </w:r>
    </w:p>
    <w:p w14:paraId="41172C9C" w14:textId="77777777" w:rsidR="00F82FBC" w:rsidRPr="00BB5F66" w:rsidRDefault="00F82FBC" w:rsidP="00F82FBC">
      <w:pPr>
        <w:jc w:val="both"/>
        <w:rPr>
          <w:rFonts w:cs="Arial"/>
          <w:color w:val="000000" w:themeColor="text1"/>
          <w:sz w:val="20"/>
        </w:rPr>
      </w:pPr>
    </w:p>
    <w:p w14:paraId="6E774290" w14:textId="1468B498" w:rsidR="00EF2D78"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Calcular las cantidades de Obra, longitudes de transporte de materiales de construcción y de materiales sobrantes, anexando las respectivas memorias y soportes</w:t>
      </w:r>
      <w:r w:rsidR="005968E9" w:rsidRPr="00BB5F66">
        <w:rPr>
          <w:rFonts w:cs="Arial"/>
          <w:color w:val="000000" w:themeColor="text1"/>
          <w:sz w:val="20"/>
        </w:rPr>
        <w:t>.</w:t>
      </w:r>
    </w:p>
    <w:p w14:paraId="6D8EB47A" w14:textId="0FE4F759" w:rsidR="00EF2D78"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Identificar las Especificaciones Generales de Construcción aplicables al proyecto</w:t>
      </w:r>
      <w:r w:rsidR="005968E9" w:rsidRPr="00BB5F66">
        <w:rPr>
          <w:rFonts w:cs="Arial"/>
          <w:color w:val="000000" w:themeColor="text1"/>
          <w:sz w:val="20"/>
        </w:rPr>
        <w:t>.</w:t>
      </w:r>
    </w:p>
    <w:p w14:paraId="3FDB4F8A" w14:textId="5DF1D9C9" w:rsidR="00EF2D78"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Definir las Especificaciones particulares de construcción requeridas para la ejecución de las obras, estas deben referirse a cada uno de los ítems propuestos en el presupuesto general</w:t>
      </w:r>
      <w:r w:rsidR="005968E9" w:rsidRPr="00BB5F66">
        <w:rPr>
          <w:rFonts w:cs="Arial"/>
          <w:color w:val="000000" w:themeColor="text1"/>
          <w:sz w:val="20"/>
        </w:rPr>
        <w:t>.</w:t>
      </w:r>
    </w:p>
    <w:p w14:paraId="1D4252A1" w14:textId="77777777" w:rsidR="005968E9"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Elaborar los Análisis de Precios Unitarios teniendo en cuenta lo establecido en las Especificaciones Generales de Construcción, así como lo definido en las especificaciones particulares.</w:t>
      </w:r>
    </w:p>
    <w:p w14:paraId="718FBD0A" w14:textId="77777777" w:rsidR="005968E9"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Calcular el A.I.U.</w:t>
      </w:r>
    </w:p>
    <w:p w14:paraId="63A67E04" w14:textId="77777777" w:rsidR="005968E9"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Calcular Factor Multiplicador</w:t>
      </w:r>
      <w:r w:rsidR="005968E9" w:rsidRPr="00BB5F66">
        <w:rPr>
          <w:rFonts w:cs="Arial"/>
          <w:color w:val="000000" w:themeColor="text1"/>
          <w:sz w:val="20"/>
        </w:rPr>
        <w:t>.</w:t>
      </w:r>
    </w:p>
    <w:p w14:paraId="47CF8F13" w14:textId="77777777" w:rsidR="005968E9"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Calcular valor de la Interventoría de Obra</w:t>
      </w:r>
    </w:p>
    <w:p w14:paraId="550B8AC0" w14:textId="77777777" w:rsidR="005968E9"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Calcular el Presupuesto oficial para la obra</w:t>
      </w:r>
    </w:p>
    <w:p w14:paraId="604DFFE4" w14:textId="77777777" w:rsidR="005968E9"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Cronograma de Obra y flujo de caja mensual</w:t>
      </w:r>
    </w:p>
    <w:p w14:paraId="4E29D61F" w14:textId="77777777" w:rsidR="005968E9"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Realizar especificaciones técnicas de cada uno de los ítems arrojados en el presupuesto.</w:t>
      </w:r>
    </w:p>
    <w:p w14:paraId="2F19DBF0" w14:textId="05133D78" w:rsidR="00F82FBC"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Realizar los demás documentos de soporte necesario para los cálculos de valores de obra.</w:t>
      </w:r>
    </w:p>
    <w:p w14:paraId="7A27E5C6" w14:textId="77777777" w:rsidR="00C1044E" w:rsidRPr="00BB5F66" w:rsidRDefault="00C1044E" w:rsidP="00C1044E">
      <w:pPr>
        <w:rPr>
          <w:rFonts w:cs="Arial"/>
          <w:color w:val="000000" w:themeColor="text1"/>
          <w:sz w:val="20"/>
        </w:rPr>
      </w:pPr>
    </w:p>
    <w:p w14:paraId="2F33BC17" w14:textId="2AAE4208" w:rsidR="00F82FBC" w:rsidRPr="00BB5F66" w:rsidRDefault="00F82FBC" w:rsidP="00C1044E">
      <w:pPr>
        <w:rPr>
          <w:rFonts w:cs="Arial"/>
          <w:color w:val="000000" w:themeColor="text1"/>
          <w:sz w:val="20"/>
        </w:rPr>
      </w:pPr>
      <w:r w:rsidRPr="00BB5F66">
        <w:rPr>
          <w:rFonts w:cs="Arial"/>
          <w:color w:val="000000" w:themeColor="text1"/>
          <w:sz w:val="20"/>
        </w:rPr>
        <w:t>Para elaborar los Análisis de Precios Unitarios el Consultor debe tener en cuenta los siguientes aspectos:</w:t>
      </w:r>
    </w:p>
    <w:p w14:paraId="06B7DC1A" w14:textId="77777777" w:rsidR="00C1044E" w:rsidRPr="00BB5F66" w:rsidRDefault="00C1044E" w:rsidP="00C1044E">
      <w:pPr>
        <w:rPr>
          <w:rFonts w:cs="Arial"/>
          <w:color w:val="000000" w:themeColor="text1"/>
          <w:sz w:val="20"/>
        </w:rPr>
      </w:pPr>
    </w:p>
    <w:p w14:paraId="345FF22F" w14:textId="77777777" w:rsidR="00ED3BAA"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lastRenderedPageBreak/>
        <w:t>Las condiciones de ejecución de acuerdo con los ítems de pago de las Especificaciones Particulares definidas en el estudio.</w:t>
      </w:r>
    </w:p>
    <w:p w14:paraId="0238E0C6" w14:textId="77777777" w:rsidR="00ED3BAA"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Las condiciones de la región en cuanto al acceso, recursos, insumos, combustibles, disponibilidad de mano de obra, materiales de construcción, equipos y demás aspectos que puedan influir en el costo final de los precios unitarios.</w:t>
      </w:r>
    </w:p>
    <w:p w14:paraId="6DB20948" w14:textId="77777777" w:rsidR="00ED3BAA"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Condiciones que afectan los rendimientos, como los factores de humedad, altura sobre el nivel del mar, que inciden en el cálculo del costo de los equipos y por ende en el precio unitario.</w:t>
      </w:r>
    </w:p>
    <w:p w14:paraId="427F9C17" w14:textId="77777777" w:rsidR="00ED3BAA"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La unidad de medida para pago deberá estar de acuerdo con la especificación correspondiente.</w:t>
      </w:r>
    </w:p>
    <w:p w14:paraId="4C0710B6" w14:textId="77777777" w:rsidR="00414D70"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Las tarifas horarias de los equipos deberán ser analizadas teniendo en cuenta el operador y el ayudante.</w:t>
      </w:r>
    </w:p>
    <w:p w14:paraId="7810AE1B" w14:textId="6E7F444D" w:rsidR="00414D70"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Los precios de los materiales deben corresponder a valores actualizados. Es necesario relacionar las cantidades requeridas para ejecutar cada ítem, según su unidad de medida incluyendo desperdicios y los materiales o elementos auxiliares y/o adicionales transitorios (formaletas, cimbras, vigas de lanzamiento</w:t>
      </w:r>
      <w:r w:rsidR="00414D70" w:rsidRPr="00BB5F66">
        <w:rPr>
          <w:rFonts w:cs="Arial"/>
          <w:color w:val="000000" w:themeColor="text1"/>
          <w:sz w:val="20"/>
        </w:rPr>
        <w:t>).</w:t>
      </w:r>
    </w:p>
    <w:p w14:paraId="5EB9485C" w14:textId="77777777" w:rsidR="00F24B55"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En la mano de obra se deben considerar los jornales de las cuadrillas de obreros y de personal especializado teniendo en cuenta el jornal básico o el vigente en la región, afectado del porcentaje de prestaciones sociales de acuerdo con las disposiciones legales vigentes.</w:t>
      </w:r>
    </w:p>
    <w:p w14:paraId="5A2335A6" w14:textId="77777777" w:rsidR="00F24B55"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Los rendimientos establecidos para equipos y personal deberán ser el resultado de un estudio cuidadoso de las condiciones del proyecto.</w:t>
      </w:r>
    </w:p>
    <w:p w14:paraId="650E5899" w14:textId="77777777" w:rsidR="00F24B55"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Tanto la calidad, como la dosificación de los materiales deberán corresponder a las exigencias de las Especificaciones establecidas (Generales y Particulares).</w:t>
      </w:r>
    </w:p>
    <w:p w14:paraId="5B3A38CC" w14:textId="77777777" w:rsidR="00F24B55"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Se debe incluir un anexo que contenga: Relación de materiales por emplear en el proyecto con el cálculo de los consumos. Se debe incluir las cotizaciones que se emplearon en la elaboración de los análisis.</w:t>
      </w:r>
    </w:p>
    <w:p w14:paraId="19C3ADA2" w14:textId="77777777" w:rsidR="008D60C3"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Análisis de las tarifas horarias y estudio de rendimientos y ciclos del equipo que se empleará.</w:t>
      </w:r>
    </w:p>
    <w:p w14:paraId="02044492" w14:textId="77777777" w:rsidR="008D60C3"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Análisis de cuadrillas, rendimientos y cálculo del factor prestacional.</w:t>
      </w:r>
    </w:p>
    <w:p w14:paraId="6AD4618A" w14:textId="62195CA6" w:rsidR="00F82FBC"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No se debe permitir el uso de precios referenciales o usar el promedio de precio de otros proyectos.</w:t>
      </w:r>
    </w:p>
    <w:p w14:paraId="70AECE56" w14:textId="77777777" w:rsidR="00F82FBC" w:rsidRPr="00BB5F66" w:rsidRDefault="00F82FBC" w:rsidP="00F82FBC">
      <w:pPr>
        <w:jc w:val="both"/>
        <w:rPr>
          <w:rFonts w:cs="Arial"/>
          <w:color w:val="000000" w:themeColor="text1"/>
          <w:sz w:val="20"/>
        </w:rPr>
      </w:pPr>
    </w:p>
    <w:p w14:paraId="7D2EA5F6" w14:textId="77777777" w:rsidR="00F82FBC" w:rsidRPr="00BB5F66" w:rsidRDefault="00F82FBC" w:rsidP="00F82FBC">
      <w:pPr>
        <w:jc w:val="both"/>
        <w:rPr>
          <w:rFonts w:cs="Arial"/>
          <w:color w:val="000000" w:themeColor="text1"/>
          <w:sz w:val="20"/>
        </w:rPr>
      </w:pPr>
      <w:r w:rsidRPr="00BB5F66">
        <w:rPr>
          <w:rFonts w:cs="Arial"/>
          <w:color w:val="000000" w:themeColor="text1"/>
          <w:sz w:val="20"/>
        </w:rPr>
        <w:t>Con los precios unitarios de cada ítem y las respectivas cantidades de obra, se determinará el Presupuesto Básico de la obra en pesos colombianos, a la fecha de presentación del estudio. Debe agruparse de acuerdo con los Capítulos de las Especificaciones. Los códigos de los ítems, sus unidades y descripción deben corresponder también con las especificaciones. El presupuesto oficial total, será la suma del Presupuesto Básico o costo directo más el valor correspondiente al A.I.U. calculado para el proyecto, como se indica a continuación. El presupuesto se presentará en un cuadro denominado “CANTIDADES DE OBRA, PRECIOS UNITARIOS Y VALOR TOTAL DEL PRESUPUESTO”.</w:t>
      </w:r>
    </w:p>
    <w:p w14:paraId="01A1BDCA" w14:textId="77777777" w:rsidR="00F82FBC" w:rsidRPr="00BB5F66" w:rsidRDefault="00F82FBC" w:rsidP="00F82FBC">
      <w:pPr>
        <w:jc w:val="both"/>
        <w:rPr>
          <w:rFonts w:cs="Arial"/>
          <w:color w:val="000000" w:themeColor="text1"/>
          <w:sz w:val="20"/>
        </w:rPr>
      </w:pPr>
    </w:p>
    <w:p w14:paraId="34FAA5C1" w14:textId="77777777" w:rsidR="00F82FBC" w:rsidRPr="00BB5F66" w:rsidRDefault="00F82FBC" w:rsidP="00F82FBC">
      <w:pPr>
        <w:jc w:val="both"/>
        <w:rPr>
          <w:rFonts w:cs="Arial"/>
          <w:color w:val="000000" w:themeColor="text1"/>
          <w:sz w:val="20"/>
        </w:rPr>
      </w:pPr>
      <w:r w:rsidRPr="00BB5F66">
        <w:rPr>
          <w:rFonts w:cs="Arial"/>
          <w:color w:val="000000" w:themeColor="text1"/>
          <w:sz w:val="20"/>
        </w:rPr>
        <w:t xml:space="preserve">El Consultor presentará unos análisis de los costos de administración, imprevistos y utilidad; establecerá los costos indirectos que deben tener en cuenta las condiciones de la zona, la localización de la obra con respecto a los centros de producción y abastecimiento y la organización misma de los trabajos. Estos costos se presentarán discriminando los gastos administrativos generales de la empresa, todos los demás costos indirectos y un estimativo de acuerdo con el tipo de proyecto de unos imprevistos y la utilidad esperada. El consultor elaborará un Programa de Trabajo e Inversión de acuerdo con una secuencia lógica y armónica en el desarrollo de cada una de las actividades de la obra agrupada en grandes partidas de pago, planteando la ejecución de las obras en un plazo técnico y económicamente adecuado. </w:t>
      </w:r>
    </w:p>
    <w:p w14:paraId="0EB5BFE0" w14:textId="77777777" w:rsidR="00F82FBC" w:rsidRPr="00BB5F66" w:rsidRDefault="00F82FBC" w:rsidP="00F82FBC">
      <w:pPr>
        <w:jc w:val="both"/>
        <w:rPr>
          <w:rFonts w:cs="Arial"/>
          <w:color w:val="000000" w:themeColor="text1"/>
          <w:sz w:val="20"/>
        </w:rPr>
      </w:pPr>
    </w:p>
    <w:p w14:paraId="6D8E9C6C" w14:textId="77777777" w:rsidR="00F82FBC" w:rsidRPr="00BB5F66" w:rsidRDefault="00F82FBC" w:rsidP="00F82FBC">
      <w:pPr>
        <w:jc w:val="both"/>
        <w:rPr>
          <w:rFonts w:cs="Arial"/>
          <w:color w:val="000000" w:themeColor="text1"/>
          <w:sz w:val="20"/>
        </w:rPr>
      </w:pPr>
      <w:r w:rsidRPr="00BB5F66">
        <w:rPr>
          <w:rFonts w:cs="Arial"/>
          <w:color w:val="000000" w:themeColor="text1"/>
          <w:sz w:val="20"/>
        </w:rPr>
        <w:lastRenderedPageBreak/>
        <w:t>Así mismo, recomendará el número de frentes de trabajo y el ritmo requerido de construcción.</w:t>
      </w:r>
    </w:p>
    <w:p w14:paraId="1313CB98" w14:textId="77777777" w:rsidR="00F82FBC" w:rsidRPr="00BB5F66" w:rsidRDefault="00F82FBC" w:rsidP="00F82FBC">
      <w:pPr>
        <w:jc w:val="both"/>
        <w:rPr>
          <w:rFonts w:cs="Arial"/>
          <w:color w:val="000000" w:themeColor="text1"/>
          <w:sz w:val="20"/>
        </w:rPr>
      </w:pPr>
    </w:p>
    <w:p w14:paraId="797634BF" w14:textId="77777777" w:rsidR="00F82FBC" w:rsidRPr="00BB5F66" w:rsidRDefault="00F82FBC" w:rsidP="00F82FBC">
      <w:pPr>
        <w:jc w:val="both"/>
        <w:rPr>
          <w:rFonts w:cs="Arial"/>
          <w:color w:val="000000" w:themeColor="text1"/>
          <w:sz w:val="20"/>
        </w:rPr>
      </w:pPr>
      <w:r w:rsidRPr="00BB5F66">
        <w:rPr>
          <w:rFonts w:cs="Arial"/>
          <w:color w:val="000000" w:themeColor="text1"/>
          <w:sz w:val="20"/>
        </w:rPr>
        <w:t xml:space="preserve">El consultor deberá formular además un Cronograma de Ejecución Detallado de obra, integrando volúmenes de ejecución y tiempos asociados, esto de acuerdo con los Rendimientos planteados en los análisis de Precios Unitarios y cuyo análisis considerará las restricciones que pueda existir para el normal desenvolvimiento de las obras, tales como lluvias o condiciones climáticas adversas, dificultad de acceso a ciertas áreas. El cronograma se elaborará, identificando las actividades o partidas que se hallen en la ruta crítica del proyecto. Se presentará también un diagrama de barras para cada una de las tareas y etapas del proyecto. El consultor deberá dejar claramente establecido, que el Cronograma es aplicable particularmente para las características del proyecto y condiciones de la región. </w:t>
      </w:r>
    </w:p>
    <w:p w14:paraId="46D27BDF" w14:textId="77777777" w:rsidR="00F82FBC" w:rsidRPr="00BB5F66" w:rsidRDefault="00F82FBC" w:rsidP="00F82FBC">
      <w:pPr>
        <w:jc w:val="both"/>
        <w:rPr>
          <w:rFonts w:cs="Arial"/>
          <w:color w:val="000000" w:themeColor="text1"/>
          <w:sz w:val="20"/>
        </w:rPr>
      </w:pPr>
    </w:p>
    <w:p w14:paraId="13E6F6DA" w14:textId="77777777" w:rsidR="00F82FBC" w:rsidRPr="00BB5F66" w:rsidRDefault="00F82FBC" w:rsidP="00F82FBC">
      <w:pPr>
        <w:jc w:val="both"/>
        <w:rPr>
          <w:rFonts w:cs="Arial"/>
          <w:b/>
          <w:bCs/>
          <w:color w:val="000000" w:themeColor="text1"/>
          <w:sz w:val="20"/>
          <w:u w:val="single"/>
        </w:rPr>
      </w:pPr>
      <w:r w:rsidRPr="00BB5F66">
        <w:rPr>
          <w:rFonts w:cs="Arial"/>
          <w:b/>
          <w:bCs/>
          <w:color w:val="000000" w:themeColor="text1"/>
          <w:sz w:val="20"/>
        </w:rPr>
        <w:t>Entregables:</w:t>
      </w:r>
    </w:p>
    <w:p w14:paraId="18C1A0FA" w14:textId="77777777" w:rsidR="008D60C3" w:rsidRPr="00BB5F66" w:rsidRDefault="00F82FBC" w:rsidP="00194DEA">
      <w:pPr>
        <w:pStyle w:val="Prrafodelista"/>
        <w:numPr>
          <w:ilvl w:val="0"/>
          <w:numId w:val="25"/>
        </w:numPr>
        <w:rPr>
          <w:rFonts w:cs="Arial"/>
          <w:b/>
          <w:bCs/>
          <w:color w:val="000000" w:themeColor="text1"/>
          <w:sz w:val="20"/>
        </w:rPr>
      </w:pPr>
      <w:r w:rsidRPr="00BB5F66">
        <w:rPr>
          <w:rFonts w:cs="Arial"/>
          <w:color w:val="000000" w:themeColor="text1"/>
          <w:sz w:val="20"/>
        </w:rPr>
        <w:t xml:space="preserve">Especificaciones técnicas de obra. </w:t>
      </w:r>
    </w:p>
    <w:p w14:paraId="6887F9E7" w14:textId="77777777" w:rsidR="008D60C3" w:rsidRPr="00BB5F66" w:rsidRDefault="00F82FBC" w:rsidP="00194DEA">
      <w:pPr>
        <w:pStyle w:val="Prrafodelista"/>
        <w:numPr>
          <w:ilvl w:val="0"/>
          <w:numId w:val="25"/>
        </w:numPr>
        <w:rPr>
          <w:rFonts w:cs="Arial"/>
          <w:b/>
          <w:bCs/>
          <w:color w:val="000000" w:themeColor="text1"/>
          <w:sz w:val="20"/>
        </w:rPr>
      </w:pPr>
      <w:r w:rsidRPr="00BB5F66">
        <w:rPr>
          <w:rFonts w:cs="Arial"/>
          <w:color w:val="000000" w:themeColor="text1"/>
          <w:sz w:val="20"/>
        </w:rPr>
        <w:t>Presupuesto detallado de obra.</w:t>
      </w:r>
    </w:p>
    <w:p w14:paraId="37E73F22" w14:textId="453BBB8E" w:rsidR="008D60C3" w:rsidRPr="00BB5F66" w:rsidRDefault="00F82FBC" w:rsidP="00194DEA">
      <w:pPr>
        <w:pStyle w:val="Prrafodelista"/>
        <w:numPr>
          <w:ilvl w:val="0"/>
          <w:numId w:val="25"/>
        </w:numPr>
        <w:rPr>
          <w:rFonts w:cs="Arial"/>
          <w:b/>
          <w:bCs/>
          <w:color w:val="000000" w:themeColor="text1"/>
          <w:sz w:val="20"/>
        </w:rPr>
      </w:pPr>
      <w:r w:rsidRPr="00BB5F66">
        <w:rPr>
          <w:rFonts w:cs="Arial"/>
          <w:color w:val="000000" w:themeColor="text1"/>
          <w:sz w:val="20"/>
        </w:rPr>
        <w:t>Memorias de cantidades de obra del proyecto</w:t>
      </w:r>
      <w:r w:rsidR="008D60C3" w:rsidRPr="00BB5F66">
        <w:rPr>
          <w:rFonts w:cs="Arial"/>
          <w:color w:val="000000" w:themeColor="text1"/>
          <w:sz w:val="20"/>
        </w:rPr>
        <w:t>.</w:t>
      </w:r>
    </w:p>
    <w:p w14:paraId="5C224ACF" w14:textId="1F96FF58" w:rsidR="008D60C3" w:rsidRPr="00BB5F66" w:rsidRDefault="00F82FBC" w:rsidP="00194DEA">
      <w:pPr>
        <w:pStyle w:val="Prrafodelista"/>
        <w:numPr>
          <w:ilvl w:val="0"/>
          <w:numId w:val="25"/>
        </w:numPr>
        <w:rPr>
          <w:rFonts w:cs="Arial"/>
          <w:b/>
          <w:bCs/>
          <w:color w:val="000000" w:themeColor="text1"/>
          <w:sz w:val="20"/>
        </w:rPr>
      </w:pPr>
      <w:r w:rsidRPr="00BB5F66">
        <w:rPr>
          <w:rFonts w:cs="Arial"/>
          <w:color w:val="000000" w:themeColor="text1"/>
          <w:sz w:val="20"/>
        </w:rPr>
        <w:t>Programación de obra</w:t>
      </w:r>
      <w:r w:rsidR="008D60C3" w:rsidRPr="00BB5F66">
        <w:rPr>
          <w:rFonts w:cs="Arial"/>
          <w:color w:val="000000" w:themeColor="text1"/>
          <w:sz w:val="20"/>
        </w:rPr>
        <w:t>.</w:t>
      </w:r>
    </w:p>
    <w:p w14:paraId="34245086" w14:textId="77777777" w:rsidR="008D60C3" w:rsidRPr="00BB5F66" w:rsidRDefault="00F82FBC" w:rsidP="00194DEA">
      <w:pPr>
        <w:pStyle w:val="Prrafodelista"/>
        <w:numPr>
          <w:ilvl w:val="0"/>
          <w:numId w:val="25"/>
        </w:numPr>
        <w:rPr>
          <w:rFonts w:cs="Arial"/>
          <w:b/>
          <w:bCs/>
          <w:color w:val="000000" w:themeColor="text1"/>
          <w:sz w:val="20"/>
        </w:rPr>
      </w:pPr>
      <w:r w:rsidRPr="00BB5F66">
        <w:rPr>
          <w:rFonts w:cs="Arial"/>
          <w:color w:val="000000" w:themeColor="text1"/>
          <w:sz w:val="20"/>
        </w:rPr>
        <w:t>Análisis de precios unitarios de acuerdo con el presupuesto general.</w:t>
      </w:r>
    </w:p>
    <w:p w14:paraId="7451FCE5" w14:textId="7ECE94C1" w:rsidR="008D60C3" w:rsidRPr="00BB5F66" w:rsidRDefault="00F82FBC" w:rsidP="00194DEA">
      <w:pPr>
        <w:pStyle w:val="Prrafodelista"/>
        <w:numPr>
          <w:ilvl w:val="0"/>
          <w:numId w:val="25"/>
        </w:numPr>
        <w:rPr>
          <w:rFonts w:cs="Arial"/>
          <w:b/>
          <w:bCs/>
          <w:color w:val="000000" w:themeColor="text1"/>
          <w:sz w:val="20"/>
        </w:rPr>
      </w:pPr>
      <w:r w:rsidRPr="00BB5F66">
        <w:rPr>
          <w:rFonts w:cs="Arial"/>
          <w:color w:val="000000" w:themeColor="text1"/>
          <w:sz w:val="20"/>
        </w:rPr>
        <w:t>Análisis de mercado (anexo de cotizaciones)</w:t>
      </w:r>
      <w:r w:rsidR="008D60C3" w:rsidRPr="00BB5F66">
        <w:rPr>
          <w:rFonts w:cs="Arial"/>
          <w:color w:val="000000" w:themeColor="text1"/>
          <w:sz w:val="20"/>
        </w:rPr>
        <w:t>.</w:t>
      </w:r>
    </w:p>
    <w:p w14:paraId="49685B95" w14:textId="77777777" w:rsidR="008D60C3" w:rsidRPr="00BB5F66" w:rsidRDefault="00F82FBC" w:rsidP="00194DEA">
      <w:pPr>
        <w:pStyle w:val="Prrafodelista"/>
        <w:numPr>
          <w:ilvl w:val="0"/>
          <w:numId w:val="25"/>
        </w:numPr>
        <w:rPr>
          <w:rFonts w:cs="Arial"/>
          <w:b/>
          <w:bCs/>
          <w:color w:val="000000" w:themeColor="text1"/>
          <w:sz w:val="20"/>
        </w:rPr>
      </w:pPr>
      <w:r w:rsidRPr="00BB5F66">
        <w:rPr>
          <w:rFonts w:cs="Arial"/>
          <w:color w:val="000000" w:themeColor="text1"/>
          <w:sz w:val="20"/>
        </w:rPr>
        <w:t>Todos los entregables, planos, informes descriptivos, memorias de cálculo deberán contar la firma respectiva en físico y en digital del profesional idóneo para la realización del trabajo, con su respectiva matricula profesional.</w:t>
      </w:r>
    </w:p>
    <w:p w14:paraId="6D073EC9" w14:textId="77777777" w:rsidR="008D60C3" w:rsidRPr="00BB5F66" w:rsidRDefault="00F82FBC" w:rsidP="00194DEA">
      <w:pPr>
        <w:pStyle w:val="Prrafodelista"/>
        <w:numPr>
          <w:ilvl w:val="0"/>
          <w:numId w:val="25"/>
        </w:numPr>
        <w:rPr>
          <w:rFonts w:cs="Arial"/>
          <w:b/>
          <w:bCs/>
          <w:color w:val="000000" w:themeColor="text1"/>
          <w:sz w:val="20"/>
        </w:rPr>
      </w:pPr>
      <w:r w:rsidRPr="00BB5F66">
        <w:rPr>
          <w:rFonts w:cs="Arial"/>
          <w:color w:val="000000" w:themeColor="text1"/>
          <w:sz w:val="20"/>
        </w:rPr>
        <w:t>Anexo técnico con memorial de responsabilidad para uno de los documentos entregados en el presente producto, con información del profesional responsable, COPNIA, copia de tarjeta profesional, certificado de agremiación según corresponda.</w:t>
      </w:r>
    </w:p>
    <w:p w14:paraId="0C75E140" w14:textId="77777777" w:rsidR="008D60C3" w:rsidRPr="00BB5F66" w:rsidRDefault="008D60C3" w:rsidP="00194DEA">
      <w:pPr>
        <w:pStyle w:val="Prrafodelista"/>
        <w:numPr>
          <w:ilvl w:val="0"/>
          <w:numId w:val="25"/>
        </w:numPr>
        <w:rPr>
          <w:rFonts w:cs="Arial"/>
          <w:b/>
          <w:bCs/>
          <w:color w:val="000000" w:themeColor="text1"/>
          <w:sz w:val="20"/>
        </w:rPr>
      </w:pPr>
      <w:r w:rsidRPr="00BB5F66">
        <w:rPr>
          <w:rFonts w:cs="Arial"/>
          <w:color w:val="000000" w:themeColor="text1"/>
          <w:sz w:val="20"/>
        </w:rPr>
        <w:t>A</w:t>
      </w:r>
      <w:r w:rsidR="00F82FBC" w:rsidRPr="00BB5F66">
        <w:rPr>
          <w:rFonts w:cs="Arial"/>
          <w:color w:val="000000" w:themeColor="text1"/>
          <w:sz w:val="20"/>
        </w:rPr>
        <w:t xml:space="preserve">rchivos de cálculo utilizados para la generación de información en los informes, archivos nativos, y demás información que permita la validación de la información establecida en los informes entregados. </w:t>
      </w:r>
    </w:p>
    <w:p w14:paraId="7F4B257E" w14:textId="1C6F8F3B" w:rsidR="00F82FBC" w:rsidRPr="00BB5F66" w:rsidRDefault="008D60C3" w:rsidP="00194DEA">
      <w:pPr>
        <w:pStyle w:val="Prrafodelista"/>
        <w:numPr>
          <w:ilvl w:val="0"/>
          <w:numId w:val="25"/>
        </w:numPr>
        <w:rPr>
          <w:rFonts w:cs="Arial"/>
          <w:b/>
          <w:bCs/>
          <w:color w:val="000000" w:themeColor="text1"/>
          <w:sz w:val="20"/>
        </w:rPr>
      </w:pPr>
      <w:r w:rsidRPr="00BB5F66">
        <w:rPr>
          <w:rFonts w:cs="Arial"/>
          <w:color w:val="000000" w:themeColor="text1"/>
          <w:sz w:val="20"/>
        </w:rPr>
        <w:t>C</w:t>
      </w:r>
      <w:r w:rsidR="00F82FBC" w:rsidRPr="00BB5F66">
        <w:rPr>
          <w:rFonts w:cs="Arial"/>
          <w:color w:val="000000" w:themeColor="text1"/>
          <w:sz w:val="20"/>
        </w:rPr>
        <w:t>opia física y magnética de la información.</w:t>
      </w:r>
    </w:p>
    <w:p w14:paraId="7ED678CD" w14:textId="5D6F8E98" w:rsidR="0005057C" w:rsidRPr="00BB5F66" w:rsidRDefault="0005057C" w:rsidP="0005057C">
      <w:pPr>
        <w:rPr>
          <w:rFonts w:cs="Arial"/>
          <w:b/>
          <w:bCs/>
          <w:color w:val="000000" w:themeColor="text1"/>
          <w:sz w:val="20"/>
        </w:rPr>
      </w:pPr>
      <w:bookmarkStart w:id="3" w:name="_Hlk178951695"/>
      <w:r w:rsidRPr="00BB5F66">
        <w:rPr>
          <w:rFonts w:cs="Arial"/>
          <w:b/>
          <w:bCs/>
          <w:color w:val="000000" w:themeColor="text1"/>
          <w:sz w:val="20"/>
        </w:rPr>
        <w:t>VOLUMEN 8: ESTUDIO DE SEGURIDAD HUMANA</w:t>
      </w:r>
    </w:p>
    <w:p w14:paraId="1BBE430D" w14:textId="3D213AE3" w:rsidR="0005057C" w:rsidRPr="00BB5F66" w:rsidRDefault="0005057C" w:rsidP="0005057C">
      <w:pPr>
        <w:rPr>
          <w:rFonts w:cs="Arial"/>
          <w:b/>
          <w:bCs/>
          <w:color w:val="000000" w:themeColor="text1"/>
          <w:sz w:val="20"/>
        </w:rPr>
      </w:pPr>
    </w:p>
    <w:p w14:paraId="3752C6D6" w14:textId="693D0D6C" w:rsidR="00593E96" w:rsidRPr="00BB5F66" w:rsidRDefault="00593E96" w:rsidP="00FC293F">
      <w:pPr>
        <w:jc w:val="both"/>
        <w:rPr>
          <w:rFonts w:cs="Arial"/>
          <w:color w:val="000000" w:themeColor="text1"/>
          <w:sz w:val="20"/>
        </w:rPr>
      </w:pPr>
      <w:r w:rsidRPr="00BB5F66">
        <w:rPr>
          <w:rFonts w:cs="Arial"/>
          <w:color w:val="000000" w:themeColor="text1"/>
          <w:sz w:val="20"/>
        </w:rPr>
        <w:t>Este volumen abarca un análisis integral de los aspectos relacionados con la seguridad física y social de los estudiantes, docentes y personal administrativo dentro de la institución educativa. El objetivo es garantizar que las instalaciones, infraestructuras y procedimientos operen bajo condiciones óptimas de seguridad, promoviendo un ambiente seguro para toda la comunidad educativa. Este estudio se realiza en consonancia con las normativas de seguridad vigentes y los mejores estándares de bienestar escolar.</w:t>
      </w:r>
    </w:p>
    <w:p w14:paraId="6638D361" w14:textId="77777777" w:rsidR="00593E96" w:rsidRPr="00BB5F66" w:rsidRDefault="00593E96" w:rsidP="00FC293F">
      <w:pPr>
        <w:jc w:val="both"/>
        <w:rPr>
          <w:rFonts w:cs="Arial"/>
          <w:color w:val="000000" w:themeColor="text1"/>
          <w:sz w:val="20"/>
        </w:rPr>
      </w:pPr>
    </w:p>
    <w:p w14:paraId="2C638189" w14:textId="1FB27377" w:rsidR="00593E96" w:rsidRPr="00BB5F66" w:rsidRDefault="00593E96" w:rsidP="008C1C07">
      <w:pPr>
        <w:pStyle w:val="Prrafodelista"/>
        <w:numPr>
          <w:ilvl w:val="0"/>
          <w:numId w:val="54"/>
        </w:numPr>
        <w:rPr>
          <w:rFonts w:cs="Arial"/>
          <w:b/>
          <w:bCs/>
          <w:color w:val="000000" w:themeColor="text1"/>
          <w:sz w:val="20"/>
        </w:rPr>
      </w:pPr>
      <w:r w:rsidRPr="00BB5F66">
        <w:rPr>
          <w:rFonts w:cs="Arial"/>
          <w:b/>
          <w:bCs/>
          <w:color w:val="000000" w:themeColor="text1"/>
          <w:sz w:val="20"/>
        </w:rPr>
        <w:t>Evaluación de seguridad física:</w:t>
      </w:r>
    </w:p>
    <w:p w14:paraId="6C457201" w14:textId="1C045C99" w:rsidR="00593E96" w:rsidRPr="00BB5F66" w:rsidRDefault="00593E96" w:rsidP="00B91E0E">
      <w:pPr>
        <w:rPr>
          <w:rFonts w:cs="Arial"/>
          <w:color w:val="000000" w:themeColor="text1"/>
          <w:sz w:val="20"/>
        </w:rPr>
      </w:pPr>
      <w:r w:rsidRPr="00BB5F66">
        <w:rPr>
          <w:rFonts w:cs="Arial"/>
          <w:color w:val="000000" w:themeColor="text1"/>
          <w:sz w:val="20"/>
        </w:rPr>
        <w:t>La seguridad física de las instalaciones es fundamental para prevenir accidentes y garantizar un entorno seguro para los usuarios. Esta evaluación incluye:</w:t>
      </w:r>
      <w:r w:rsidRPr="00BB5F66">
        <w:rPr>
          <w:rFonts w:cs="Arial"/>
          <w:color w:val="000000" w:themeColor="text1"/>
          <w:sz w:val="20"/>
        </w:rPr>
        <w:br/>
      </w:r>
    </w:p>
    <w:p w14:paraId="3F338494" w14:textId="77777777" w:rsidR="00593E96" w:rsidRPr="00BB5F66" w:rsidRDefault="00593E96" w:rsidP="008C1C07">
      <w:pPr>
        <w:numPr>
          <w:ilvl w:val="0"/>
          <w:numId w:val="50"/>
        </w:numPr>
        <w:jc w:val="both"/>
        <w:rPr>
          <w:rFonts w:cs="Arial"/>
          <w:color w:val="000000" w:themeColor="text1"/>
          <w:sz w:val="20"/>
        </w:rPr>
      </w:pPr>
      <w:r w:rsidRPr="00BB5F66">
        <w:rPr>
          <w:rFonts w:cs="Arial"/>
          <w:b/>
          <w:bCs/>
          <w:color w:val="000000" w:themeColor="text1"/>
          <w:sz w:val="20"/>
        </w:rPr>
        <w:t>Inspección de la infraestructura escolar</w:t>
      </w:r>
      <w:r w:rsidRPr="00BB5F66">
        <w:rPr>
          <w:rFonts w:cs="Arial"/>
          <w:color w:val="000000" w:themeColor="text1"/>
          <w:sz w:val="20"/>
        </w:rPr>
        <w:t>: Se analizarán todas las estructuras, como techos, paredes, instalaciones eléctricas, y zonas de riesgo (por ejemplo, áreas propensas a inundaciones o deslizamientos). Se identificarán posibles daños estructurales, deterioros o fallas que podrían representar un peligro para la integridad física de los ocupantes.</w:t>
      </w:r>
    </w:p>
    <w:p w14:paraId="3671F11E" w14:textId="77777777" w:rsidR="00593E96" w:rsidRPr="00BB5F66" w:rsidRDefault="00593E96" w:rsidP="008C1C07">
      <w:pPr>
        <w:numPr>
          <w:ilvl w:val="0"/>
          <w:numId w:val="50"/>
        </w:numPr>
        <w:jc w:val="both"/>
        <w:rPr>
          <w:rFonts w:cs="Arial"/>
          <w:color w:val="000000" w:themeColor="text1"/>
          <w:sz w:val="20"/>
        </w:rPr>
      </w:pPr>
      <w:r w:rsidRPr="00BB5F66">
        <w:rPr>
          <w:rFonts w:cs="Arial"/>
          <w:b/>
          <w:bCs/>
          <w:color w:val="000000" w:themeColor="text1"/>
          <w:sz w:val="20"/>
        </w:rPr>
        <w:t>Revisión de la señalización de emergencia</w:t>
      </w:r>
      <w:r w:rsidRPr="00BB5F66">
        <w:rPr>
          <w:rFonts w:cs="Arial"/>
          <w:color w:val="000000" w:themeColor="text1"/>
          <w:sz w:val="20"/>
        </w:rPr>
        <w:t>: Verificación de la correcta instalación y visibilidad de la señalización de rutas de evacuación, zonas de seguridad, y equipos contra incendios.</w:t>
      </w:r>
    </w:p>
    <w:p w14:paraId="4C3BCD16" w14:textId="23AB753F" w:rsidR="00593E96" w:rsidRPr="00BB5F66" w:rsidRDefault="00593E96" w:rsidP="008C1C07">
      <w:pPr>
        <w:numPr>
          <w:ilvl w:val="0"/>
          <w:numId w:val="50"/>
        </w:numPr>
        <w:jc w:val="both"/>
        <w:rPr>
          <w:rFonts w:cs="Arial"/>
          <w:color w:val="000000" w:themeColor="text1"/>
          <w:sz w:val="20"/>
        </w:rPr>
      </w:pPr>
      <w:r w:rsidRPr="00BB5F66">
        <w:rPr>
          <w:rFonts w:cs="Arial"/>
          <w:b/>
          <w:bCs/>
          <w:color w:val="000000" w:themeColor="text1"/>
          <w:sz w:val="20"/>
        </w:rPr>
        <w:lastRenderedPageBreak/>
        <w:t>Accesibilidad y evacuación</w:t>
      </w:r>
      <w:r w:rsidRPr="00BB5F66">
        <w:rPr>
          <w:rFonts w:cs="Arial"/>
          <w:color w:val="000000" w:themeColor="text1"/>
          <w:sz w:val="20"/>
        </w:rPr>
        <w:t>: Se evaluará si la infraestructura cumple con las normativas de accesibilidad para personas con movilidad reducida, así como la existencia y estado de las rutas de evacuación. Se propondrán mejoras en caso de no cumplir con los requisitos, como la ampliación de pasillos o la adecuación</w:t>
      </w:r>
      <w:r w:rsidR="0076410E" w:rsidRPr="00BB5F66">
        <w:rPr>
          <w:rFonts w:cs="Arial"/>
          <w:color w:val="000000" w:themeColor="text1"/>
          <w:sz w:val="20"/>
        </w:rPr>
        <w:t xml:space="preserve"> </w:t>
      </w:r>
      <w:r w:rsidRPr="00BB5F66">
        <w:rPr>
          <w:rFonts w:cs="Arial"/>
          <w:color w:val="000000" w:themeColor="text1"/>
          <w:sz w:val="20"/>
        </w:rPr>
        <w:t>de rampas.</w:t>
      </w:r>
      <w:r w:rsidRPr="00BB5F66">
        <w:rPr>
          <w:rFonts w:cs="Arial"/>
          <w:color w:val="000000" w:themeColor="text1"/>
          <w:sz w:val="20"/>
        </w:rPr>
        <w:br/>
      </w:r>
    </w:p>
    <w:p w14:paraId="2D379FE2" w14:textId="1C69E82F" w:rsidR="00593E96" w:rsidRPr="00BB5F66" w:rsidRDefault="00593E96" w:rsidP="00B91E0E">
      <w:pPr>
        <w:rPr>
          <w:rFonts w:cs="Arial"/>
          <w:b/>
          <w:bCs/>
          <w:color w:val="000000" w:themeColor="text1"/>
          <w:sz w:val="20"/>
        </w:rPr>
      </w:pPr>
      <w:r w:rsidRPr="00BB5F66">
        <w:rPr>
          <w:rFonts w:cs="Arial"/>
          <w:b/>
          <w:bCs/>
          <w:color w:val="000000" w:themeColor="text1"/>
          <w:sz w:val="20"/>
        </w:rPr>
        <w:t>2. Protocolo de emergencias:</w:t>
      </w:r>
      <w:r w:rsidRPr="00BB5F66">
        <w:rPr>
          <w:rFonts w:cs="Arial"/>
          <w:b/>
          <w:bCs/>
          <w:color w:val="000000" w:themeColor="text1"/>
          <w:sz w:val="20"/>
        </w:rPr>
        <w:br/>
      </w:r>
    </w:p>
    <w:p w14:paraId="49FD613D" w14:textId="77777777" w:rsidR="00593E96" w:rsidRPr="00BB5F66" w:rsidRDefault="00593E96" w:rsidP="00FC293F">
      <w:pPr>
        <w:jc w:val="both"/>
        <w:rPr>
          <w:rFonts w:cs="Arial"/>
          <w:color w:val="000000" w:themeColor="text1"/>
          <w:sz w:val="20"/>
        </w:rPr>
      </w:pPr>
      <w:r w:rsidRPr="00BB5F66">
        <w:rPr>
          <w:rFonts w:cs="Arial"/>
          <w:color w:val="000000" w:themeColor="text1"/>
          <w:sz w:val="20"/>
        </w:rPr>
        <w:t>Es fundamental que toda institución educativa cuente con protocolos claros y efectivos para la gestión de emergencias, tanto naturales como accidentales. Este estudio incluye:</w:t>
      </w:r>
    </w:p>
    <w:p w14:paraId="18884D96" w14:textId="77777777" w:rsidR="00593E96" w:rsidRPr="00BB5F66" w:rsidRDefault="00593E96" w:rsidP="008C1C07">
      <w:pPr>
        <w:numPr>
          <w:ilvl w:val="0"/>
          <w:numId w:val="51"/>
        </w:numPr>
        <w:jc w:val="both"/>
        <w:rPr>
          <w:rFonts w:cs="Arial"/>
          <w:color w:val="000000" w:themeColor="text1"/>
          <w:sz w:val="20"/>
        </w:rPr>
      </w:pPr>
      <w:r w:rsidRPr="00BB5F66">
        <w:rPr>
          <w:rFonts w:cs="Arial"/>
          <w:b/>
          <w:bCs/>
          <w:color w:val="000000" w:themeColor="text1"/>
          <w:sz w:val="20"/>
        </w:rPr>
        <w:t>Diseño y/o revisión de los planes de emergencia</w:t>
      </w:r>
      <w:r w:rsidRPr="00BB5F66">
        <w:rPr>
          <w:rFonts w:cs="Arial"/>
          <w:color w:val="000000" w:themeColor="text1"/>
          <w:sz w:val="20"/>
        </w:rPr>
        <w:t>: Se evaluarán los planes de evacuación existentes y su eficacia en simulacros. Se revisarán los protocolos para emergencias como incendios, terremotos, inundaciones, entre otros, y se capacitará al personal en el manejo de estas situaciones.</w:t>
      </w:r>
    </w:p>
    <w:p w14:paraId="40152099" w14:textId="77777777" w:rsidR="00593E96" w:rsidRPr="00BB5F66" w:rsidRDefault="00593E96" w:rsidP="008C1C07">
      <w:pPr>
        <w:numPr>
          <w:ilvl w:val="0"/>
          <w:numId w:val="51"/>
        </w:numPr>
        <w:jc w:val="both"/>
        <w:rPr>
          <w:rFonts w:cs="Arial"/>
          <w:color w:val="000000" w:themeColor="text1"/>
          <w:sz w:val="20"/>
        </w:rPr>
      </w:pPr>
      <w:r w:rsidRPr="00BB5F66">
        <w:rPr>
          <w:rFonts w:cs="Arial"/>
          <w:b/>
          <w:bCs/>
          <w:color w:val="000000" w:themeColor="text1"/>
          <w:sz w:val="20"/>
        </w:rPr>
        <w:t>Simulacros y capacitación</w:t>
      </w:r>
      <w:r w:rsidRPr="00BB5F66">
        <w:rPr>
          <w:rFonts w:cs="Arial"/>
          <w:color w:val="000000" w:themeColor="text1"/>
          <w:sz w:val="20"/>
        </w:rPr>
        <w:t>: Se desarrollarán programas de simulacros periódicos para estudiantes y personal, y se ofrecerá capacitación en primeros auxilios, manejo de extintores y medidas de evacuación.</w:t>
      </w:r>
    </w:p>
    <w:p w14:paraId="059074C3" w14:textId="77777777" w:rsidR="00593E96" w:rsidRPr="00BB5F66" w:rsidRDefault="00593E96" w:rsidP="008C1C07">
      <w:pPr>
        <w:numPr>
          <w:ilvl w:val="0"/>
          <w:numId w:val="51"/>
        </w:numPr>
        <w:jc w:val="both"/>
        <w:rPr>
          <w:rFonts w:cs="Arial"/>
          <w:color w:val="000000" w:themeColor="text1"/>
          <w:sz w:val="20"/>
        </w:rPr>
      </w:pPr>
      <w:r w:rsidRPr="00BB5F66">
        <w:rPr>
          <w:rFonts w:cs="Arial"/>
          <w:b/>
          <w:bCs/>
          <w:color w:val="000000" w:themeColor="text1"/>
          <w:sz w:val="20"/>
        </w:rPr>
        <w:t>Instalación y revisión de equipos de emergencia</w:t>
      </w:r>
      <w:r w:rsidRPr="00BB5F66">
        <w:rPr>
          <w:rFonts w:cs="Arial"/>
          <w:color w:val="000000" w:themeColor="text1"/>
          <w:sz w:val="20"/>
        </w:rPr>
        <w:t>: Verificación y, en caso necesario, propuesta de mejora de la instalación de equipos de emergencia, como extintores, alarmas de incendios, y botiquines de primeros auxilios.</w:t>
      </w:r>
    </w:p>
    <w:p w14:paraId="11DC14E4" w14:textId="77777777" w:rsidR="00593E96" w:rsidRPr="00BB5F66" w:rsidRDefault="00593E96" w:rsidP="00FC293F">
      <w:pPr>
        <w:jc w:val="both"/>
        <w:rPr>
          <w:rFonts w:cs="Arial"/>
          <w:b/>
          <w:bCs/>
          <w:color w:val="000000" w:themeColor="text1"/>
          <w:sz w:val="20"/>
        </w:rPr>
      </w:pPr>
      <w:r w:rsidRPr="00BB5F66">
        <w:rPr>
          <w:rFonts w:cs="Arial"/>
          <w:b/>
          <w:bCs/>
          <w:color w:val="000000" w:themeColor="text1"/>
          <w:sz w:val="20"/>
        </w:rPr>
        <w:t>3. Seguridad social y convivencia:</w:t>
      </w:r>
    </w:p>
    <w:p w14:paraId="431A1D35" w14:textId="77777777" w:rsidR="00593E96" w:rsidRPr="00BB5F66" w:rsidRDefault="00593E96" w:rsidP="00FC293F">
      <w:pPr>
        <w:jc w:val="both"/>
        <w:rPr>
          <w:rFonts w:cs="Arial"/>
          <w:color w:val="000000" w:themeColor="text1"/>
          <w:sz w:val="20"/>
        </w:rPr>
      </w:pPr>
      <w:r w:rsidRPr="00BB5F66">
        <w:rPr>
          <w:rFonts w:cs="Arial"/>
          <w:color w:val="000000" w:themeColor="text1"/>
          <w:sz w:val="20"/>
        </w:rPr>
        <w:t>El ambiente social dentro de la institución educativa también influye en la seguridad y bienestar de la comunidad. Se propone un análisis de la convivencia escolar para detectar posibles situaciones de riesgo, como la violencia o el acoso.</w:t>
      </w:r>
    </w:p>
    <w:p w14:paraId="5BDF64CD" w14:textId="77777777" w:rsidR="00593E96" w:rsidRPr="00BB5F66" w:rsidRDefault="00593E96" w:rsidP="008C1C07">
      <w:pPr>
        <w:numPr>
          <w:ilvl w:val="0"/>
          <w:numId w:val="52"/>
        </w:numPr>
        <w:jc w:val="both"/>
        <w:rPr>
          <w:rFonts w:cs="Arial"/>
          <w:color w:val="000000" w:themeColor="text1"/>
          <w:sz w:val="20"/>
        </w:rPr>
      </w:pPr>
      <w:r w:rsidRPr="00BB5F66">
        <w:rPr>
          <w:rFonts w:cs="Arial"/>
          <w:b/>
          <w:bCs/>
          <w:color w:val="000000" w:themeColor="text1"/>
          <w:sz w:val="20"/>
        </w:rPr>
        <w:t>Promoción de la convivencia escolar</w:t>
      </w:r>
      <w:r w:rsidRPr="00BB5F66">
        <w:rPr>
          <w:rFonts w:cs="Arial"/>
          <w:color w:val="000000" w:themeColor="text1"/>
          <w:sz w:val="20"/>
        </w:rPr>
        <w:t xml:space="preserve">: Evaluación de las políticas y programas existentes para fomentar un ambiente de respeto y colaboración entre estudiantes, docentes y personal administrativo. En caso de no contar con estos programas, se propondrá la implementación de uno que aborde la prevención de la violencia, el </w:t>
      </w:r>
      <w:proofErr w:type="spellStart"/>
      <w:proofErr w:type="gramStart"/>
      <w:r w:rsidRPr="00BB5F66">
        <w:rPr>
          <w:rFonts w:cs="Arial"/>
          <w:color w:val="000000" w:themeColor="text1"/>
          <w:sz w:val="20"/>
        </w:rPr>
        <w:t>bullying</w:t>
      </w:r>
      <w:proofErr w:type="spellEnd"/>
      <w:proofErr w:type="gramEnd"/>
      <w:r w:rsidRPr="00BB5F66">
        <w:rPr>
          <w:rFonts w:cs="Arial"/>
          <w:color w:val="000000" w:themeColor="text1"/>
          <w:sz w:val="20"/>
        </w:rPr>
        <w:t xml:space="preserve"> y la discriminación.</w:t>
      </w:r>
    </w:p>
    <w:p w14:paraId="242AF18E" w14:textId="77777777" w:rsidR="00593E96" w:rsidRPr="00BB5F66" w:rsidRDefault="00593E96" w:rsidP="008C1C07">
      <w:pPr>
        <w:numPr>
          <w:ilvl w:val="0"/>
          <w:numId w:val="52"/>
        </w:numPr>
        <w:jc w:val="both"/>
        <w:rPr>
          <w:rFonts w:cs="Arial"/>
          <w:color w:val="000000" w:themeColor="text1"/>
          <w:sz w:val="20"/>
        </w:rPr>
      </w:pPr>
      <w:r w:rsidRPr="00BB5F66">
        <w:rPr>
          <w:rFonts w:cs="Arial"/>
          <w:b/>
          <w:bCs/>
          <w:color w:val="000000" w:themeColor="text1"/>
          <w:sz w:val="20"/>
        </w:rPr>
        <w:t>Integración social</w:t>
      </w:r>
      <w:r w:rsidRPr="00BB5F66">
        <w:rPr>
          <w:rFonts w:cs="Arial"/>
          <w:color w:val="000000" w:themeColor="text1"/>
          <w:sz w:val="20"/>
        </w:rPr>
        <w:t>: Se revisarán las medidas de inclusión existentes para garantizar que la escuela sea un espacio seguro y equitativo para todos los estudiantes, sin importar sus condiciones físicas, socioeconómicas o culturales.</w:t>
      </w:r>
    </w:p>
    <w:p w14:paraId="1E818956" w14:textId="77777777" w:rsidR="00593E96" w:rsidRPr="00BB5F66" w:rsidRDefault="00593E96" w:rsidP="00FC293F">
      <w:pPr>
        <w:jc w:val="both"/>
        <w:rPr>
          <w:rFonts w:cs="Arial"/>
          <w:b/>
          <w:bCs/>
          <w:color w:val="000000" w:themeColor="text1"/>
          <w:sz w:val="20"/>
        </w:rPr>
      </w:pPr>
      <w:r w:rsidRPr="00BB5F66">
        <w:rPr>
          <w:rFonts w:cs="Arial"/>
          <w:b/>
          <w:bCs/>
          <w:color w:val="000000" w:themeColor="text1"/>
          <w:sz w:val="20"/>
        </w:rPr>
        <w:t>Entregables:</w:t>
      </w:r>
    </w:p>
    <w:p w14:paraId="6A7E7D49" w14:textId="77777777" w:rsidR="00593E96" w:rsidRPr="00BB5F66" w:rsidRDefault="00593E96" w:rsidP="00FC293F">
      <w:pPr>
        <w:jc w:val="both"/>
        <w:rPr>
          <w:rFonts w:cs="Arial"/>
          <w:color w:val="000000" w:themeColor="text1"/>
          <w:sz w:val="20"/>
        </w:rPr>
      </w:pPr>
      <w:r w:rsidRPr="00BB5F66">
        <w:rPr>
          <w:rFonts w:cs="Arial"/>
          <w:color w:val="000000" w:themeColor="text1"/>
          <w:sz w:val="20"/>
        </w:rPr>
        <w:t>Los resultados de este estudio se presentarán en un informe técnico detallado que incluirá:</w:t>
      </w:r>
    </w:p>
    <w:p w14:paraId="11993995" w14:textId="77777777" w:rsidR="00593E96" w:rsidRPr="00BB5F66" w:rsidRDefault="00593E96" w:rsidP="008C1C07">
      <w:pPr>
        <w:numPr>
          <w:ilvl w:val="0"/>
          <w:numId w:val="53"/>
        </w:numPr>
        <w:jc w:val="both"/>
        <w:rPr>
          <w:rFonts w:cs="Arial"/>
          <w:color w:val="000000" w:themeColor="text1"/>
          <w:sz w:val="20"/>
        </w:rPr>
      </w:pPr>
      <w:r w:rsidRPr="00BB5F66">
        <w:rPr>
          <w:rFonts w:cs="Arial"/>
          <w:b/>
          <w:bCs/>
          <w:color w:val="000000" w:themeColor="text1"/>
          <w:sz w:val="20"/>
        </w:rPr>
        <w:t>Recomendaciones de mejora</w:t>
      </w:r>
      <w:r w:rsidRPr="00BB5F66">
        <w:rPr>
          <w:rFonts w:cs="Arial"/>
          <w:color w:val="000000" w:themeColor="text1"/>
          <w:sz w:val="20"/>
        </w:rPr>
        <w:t xml:space="preserve"> para cada uno de los aspectos evaluados, ya sean de infraestructura, protocolos de emergencia, o programas de convivencia.</w:t>
      </w:r>
    </w:p>
    <w:p w14:paraId="3E42B75C" w14:textId="77777777" w:rsidR="00593E96" w:rsidRPr="00BB5F66" w:rsidRDefault="00593E96" w:rsidP="008C1C07">
      <w:pPr>
        <w:numPr>
          <w:ilvl w:val="0"/>
          <w:numId w:val="53"/>
        </w:numPr>
        <w:jc w:val="both"/>
        <w:rPr>
          <w:rFonts w:cs="Arial"/>
          <w:color w:val="000000" w:themeColor="text1"/>
          <w:sz w:val="20"/>
        </w:rPr>
      </w:pPr>
      <w:r w:rsidRPr="00BB5F66">
        <w:rPr>
          <w:rFonts w:cs="Arial"/>
          <w:b/>
          <w:bCs/>
          <w:color w:val="000000" w:themeColor="text1"/>
          <w:sz w:val="20"/>
        </w:rPr>
        <w:t>Planos de señalización y rutas de evacuación</w:t>
      </w:r>
      <w:r w:rsidRPr="00BB5F66">
        <w:rPr>
          <w:rFonts w:cs="Arial"/>
          <w:color w:val="000000" w:themeColor="text1"/>
          <w:sz w:val="20"/>
        </w:rPr>
        <w:t>, si se detectan deficiencias o áreas que requieran mejoras.</w:t>
      </w:r>
    </w:p>
    <w:p w14:paraId="20812109" w14:textId="77777777" w:rsidR="00593E96" w:rsidRPr="00BB5F66" w:rsidRDefault="00593E96" w:rsidP="008C1C07">
      <w:pPr>
        <w:numPr>
          <w:ilvl w:val="0"/>
          <w:numId w:val="53"/>
        </w:numPr>
        <w:jc w:val="both"/>
        <w:rPr>
          <w:rFonts w:cs="Arial"/>
          <w:color w:val="000000" w:themeColor="text1"/>
          <w:sz w:val="20"/>
        </w:rPr>
      </w:pPr>
      <w:r w:rsidRPr="00BB5F66">
        <w:rPr>
          <w:rFonts w:cs="Arial"/>
          <w:b/>
          <w:bCs/>
          <w:color w:val="000000" w:themeColor="text1"/>
          <w:sz w:val="20"/>
        </w:rPr>
        <w:t>Documentos de soporte</w:t>
      </w:r>
      <w:r w:rsidRPr="00BB5F66">
        <w:rPr>
          <w:rFonts w:cs="Arial"/>
          <w:color w:val="000000" w:themeColor="text1"/>
          <w:sz w:val="20"/>
        </w:rPr>
        <w:t xml:space="preserve"> de los análisis realizados, que pueden incluir inspecciones in situ, encuestas a la comunidad educativa y registros fotográficos de las instalaciones.</w:t>
      </w:r>
    </w:p>
    <w:p w14:paraId="14DD1D3B" w14:textId="77777777" w:rsidR="00593E96" w:rsidRPr="00BB5F66" w:rsidRDefault="00593E96" w:rsidP="008C1C07">
      <w:pPr>
        <w:numPr>
          <w:ilvl w:val="0"/>
          <w:numId w:val="53"/>
        </w:numPr>
        <w:jc w:val="both"/>
        <w:rPr>
          <w:rFonts w:cs="Arial"/>
          <w:color w:val="000000" w:themeColor="text1"/>
          <w:sz w:val="20"/>
        </w:rPr>
      </w:pPr>
      <w:r w:rsidRPr="00BB5F66">
        <w:rPr>
          <w:rFonts w:cs="Arial"/>
          <w:b/>
          <w:bCs/>
          <w:color w:val="000000" w:themeColor="text1"/>
          <w:sz w:val="20"/>
        </w:rPr>
        <w:t>Plan de acción</w:t>
      </w:r>
      <w:r w:rsidRPr="00BB5F66">
        <w:rPr>
          <w:rFonts w:cs="Arial"/>
          <w:color w:val="000000" w:themeColor="text1"/>
          <w:sz w:val="20"/>
        </w:rPr>
        <w:t xml:space="preserve"> con tiempos de ejecución y costos estimados para la implementación de las mejoras recomendadas.</w:t>
      </w:r>
    </w:p>
    <w:bookmarkEnd w:id="3"/>
    <w:p w14:paraId="00EA548E" w14:textId="77777777" w:rsidR="00F82FBC" w:rsidRPr="00BB5F66" w:rsidRDefault="00F82FBC" w:rsidP="00F82FBC">
      <w:pPr>
        <w:jc w:val="both"/>
        <w:rPr>
          <w:rFonts w:cs="Arial"/>
          <w:i/>
          <w:iCs/>
          <w:color w:val="000000" w:themeColor="text1"/>
          <w:sz w:val="20"/>
        </w:rPr>
      </w:pPr>
    </w:p>
    <w:p w14:paraId="38BA6FC7" w14:textId="77777777" w:rsidR="00F82FBC" w:rsidRPr="00BB5F66" w:rsidRDefault="00F82FBC" w:rsidP="00F82FBC">
      <w:pPr>
        <w:jc w:val="both"/>
        <w:rPr>
          <w:rFonts w:cs="Arial"/>
          <w:i/>
          <w:iCs/>
          <w:color w:val="000000" w:themeColor="text1"/>
          <w:sz w:val="20"/>
        </w:rPr>
      </w:pPr>
      <w:r w:rsidRPr="00BB5F66">
        <w:rPr>
          <w:rFonts w:cs="Arial"/>
          <w:i/>
          <w:iCs/>
          <w:color w:val="000000" w:themeColor="text1"/>
          <w:sz w:val="20"/>
        </w:rPr>
        <w:t>Nota: En todos los casos se deberá contar con copia de la matrícula del profesional o técnico encargado tanto del levantamiento topográfico, los demás estudios y diseños, así como las certificaciones de vigencia de estas; todos los documentos y/o entregables deben estar regidos y realizados bajo la normativa colombiana correspondiente y vigente.</w:t>
      </w:r>
    </w:p>
    <w:p w14:paraId="635EF4DE" w14:textId="77777777" w:rsidR="00F82FBC" w:rsidRPr="00BB5F66" w:rsidRDefault="00F82FBC" w:rsidP="00F82FBC">
      <w:pPr>
        <w:jc w:val="both"/>
        <w:rPr>
          <w:rFonts w:cs="Arial"/>
          <w:i/>
          <w:iCs/>
          <w:color w:val="000000" w:themeColor="text1"/>
          <w:sz w:val="20"/>
        </w:rPr>
      </w:pPr>
    </w:p>
    <w:p w14:paraId="4CE4CA34" w14:textId="01E1FAD8" w:rsidR="00F82FBC" w:rsidRPr="00BB5F66" w:rsidRDefault="00F82FBC" w:rsidP="00F82FBC">
      <w:pPr>
        <w:jc w:val="both"/>
        <w:rPr>
          <w:rFonts w:cs="Arial"/>
          <w:b/>
          <w:bCs/>
          <w:color w:val="000000" w:themeColor="text1"/>
          <w:sz w:val="20"/>
        </w:rPr>
      </w:pPr>
      <w:r w:rsidRPr="00BB5F66">
        <w:rPr>
          <w:rFonts w:cs="Arial"/>
          <w:b/>
          <w:bCs/>
          <w:color w:val="000000" w:themeColor="text1"/>
          <w:sz w:val="20"/>
        </w:rPr>
        <w:t xml:space="preserve">VOLUMEN FINAL: </w:t>
      </w:r>
      <w:r w:rsidR="00DF6937" w:rsidRPr="00BB5F66">
        <w:rPr>
          <w:rFonts w:cs="Arial"/>
          <w:b/>
          <w:bCs/>
          <w:color w:val="000000" w:themeColor="text1"/>
          <w:sz w:val="20"/>
        </w:rPr>
        <w:t>INFORME EJECUTIVO</w:t>
      </w:r>
      <w:r w:rsidRPr="00BB5F66">
        <w:rPr>
          <w:rFonts w:cs="Arial"/>
          <w:b/>
          <w:bCs/>
          <w:color w:val="000000" w:themeColor="text1"/>
          <w:sz w:val="20"/>
        </w:rPr>
        <w:t>.</w:t>
      </w:r>
    </w:p>
    <w:p w14:paraId="002E19C4" w14:textId="77777777" w:rsidR="00F82FBC" w:rsidRPr="00BB5F66" w:rsidRDefault="00F82FBC" w:rsidP="00780699">
      <w:pPr>
        <w:rPr>
          <w:rFonts w:cs="Arial"/>
        </w:rPr>
      </w:pPr>
    </w:p>
    <w:p w14:paraId="039F24C3" w14:textId="77777777" w:rsidR="00F82FBC" w:rsidRPr="00BB5F66" w:rsidRDefault="00F82FBC" w:rsidP="00F82FBC">
      <w:pPr>
        <w:jc w:val="both"/>
        <w:rPr>
          <w:rFonts w:cs="Arial"/>
          <w:color w:val="000000" w:themeColor="text1"/>
          <w:sz w:val="20"/>
        </w:rPr>
      </w:pPr>
      <w:r w:rsidRPr="00BB5F66">
        <w:rPr>
          <w:rFonts w:cs="Arial"/>
          <w:color w:val="000000" w:themeColor="text1"/>
          <w:sz w:val="20"/>
        </w:rPr>
        <w:t xml:space="preserve">En este volumen se presentará un informe ejecutivo que le permita al lector, localizar geográficamente las áreas de estudio, conocer la importancia socioeconómica del mismo y a través </w:t>
      </w:r>
      <w:r w:rsidRPr="00BB5F66">
        <w:rPr>
          <w:rFonts w:cs="Arial"/>
          <w:color w:val="000000" w:themeColor="text1"/>
          <w:sz w:val="20"/>
        </w:rPr>
        <w:lastRenderedPageBreak/>
        <w:t>de una ficha técnica resumen disponer de los resultados técnicos más importantes de la consultoría. El consultor deberá presentar el informe final ejecutivo en el siguiente orden:</w:t>
      </w:r>
    </w:p>
    <w:p w14:paraId="0B51F4EE" w14:textId="77777777" w:rsidR="00F82FBC" w:rsidRPr="00BB5F66" w:rsidRDefault="00F82FBC" w:rsidP="00F82FBC">
      <w:pPr>
        <w:jc w:val="both"/>
        <w:rPr>
          <w:rFonts w:cs="Arial"/>
          <w:color w:val="000000" w:themeColor="text1"/>
          <w:sz w:val="20"/>
        </w:rPr>
      </w:pPr>
    </w:p>
    <w:p w14:paraId="622E1720" w14:textId="77777777" w:rsidR="00F82FBC" w:rsidRPr="00BB5F66" w:rsidRDefault="00F82FBC" w:rsidP="00F82FBC">
      <w:pPr>
        <w:jc w:val="both"/>
        <w:rPr>
          <w:rFonts w:cs="Arial"/>
          <w:bCs/>
          <w:color w:val="000000" w:themeColor="text1"/>
          <w:sz w:val="20"/>
        </w:rPr>
      </w:pPr>
      <w:r w:rsidRPr="00BB5F66">
        <w:rPr>
          <w:rFonts w:cs="Arial"/>
          <w:b/>
          <w:bCs/>
          <w:color w:val="000000" w:themeColor="text1"/>
          <w:sz w:val="20"/>
        </w:rPr>
        <w:t>LOCALIZACIÓN DEL PROYECTO:</w:t>
      </w:r>
      <w:r w:rsidRPr="00BB5F66">
        <w:rPr>
          <w:rFonts w:cs="Arial"/>
          <w:bCs/>
          <w:color w:val="000000" w:themeColor="text1"/>
          <w:sz w:val="20"/>
        </w:rPr>
        <w:t xml:space="preserve"> Esta localización se podrá ilustrar con cartografía del IGAC para el contexto regional y para el detalle se utilizará el levantamiento topográfico realizado durante los estudios, amarrado a coordenadas planas de Gauss en el sistema Magna-Sirgas.</w:t>
      </w:r>
    </w:p>
    <w:p w14:paraId="1D3A1748" w14:textId="77777777" w:rsidR="00F82FBC" w:rsidRPr="00BB5F66" w:rsidRDefault="00F82FBC" w:rsidP="00F82FBC">
      <w:pPr>
        <w:jc w:val="both"/>
        <w:rPr>
          <w:rFonts w:cs="Arial"/>
          <w:bCs/>
          <w:color w:val="000000" w:themeColor="text1"/>
          <w:sz w:val="20"/>
        </w:rPr>
      </w:pPr>
    </w:p>
    <w:p w14:paraId="589BEF7C" w14:textId="77777777" w:rsidR="00F82FBC" w:rsidRPr="00BB5F66" w:rsidRDefault="00F82FBC" w:rsidP="00F82FBC">
      <w:pPr>
        <w:jc w:val="both"/>
        <w:rPr>
          <w:rFonts w:cs="Arial"/>
          <w:b/>
          <w:bCs/>
          <w:color w:val="000000" w:themeColor="text1"/>
          <w:sz w:val="20"/>
        </w:rPr>
      </w:pPr>
      <w:r w:rsidRPr="00BB5F66">
        <w:rPr>
          <w:rFonts w:cs="Arial"/>
          <w:b/>
          <w:bCs/>
          <w:color w:val="000000" w:themeColor="text1"/>
          <w:sz w:val="20"/>
        </w:rPr>
        <w:t>IMPORTANCIA DEL PROYECTO:</w:t>
      </w:r>
      <w:r w:rsidRPr="00BB5F66">
        <w:rPr>
          <w:rFonts w:cs="Arial"/>
          <w:bCs/>
          <w:color w:val="000000" w:themeColor="text1"/>
          <w:sz w:val="20"/>
        </w:rPr>
        <w:t xml:space="preserve"> Para la definición de la importancia socioambiental del proyecto en estudio, el consultor elaborará un análisis de tipo socioambiental en la zona de influencia del proyecto y determinará el impacto de este e indicar los beneficios que se generar para la sociedad</w:t>
      </w:r>
      <w:r w:rsidRPr="00BB5F66">
        <w:rPr>
          <w:rFonts w:cs="Arial"/>
          <w:b/>
          <w:bCs/>
          <w:color w:val="000000" w:themeColor="text1"/>
          <w:sz w:val="20"/>
        </w:rPr>
        <w:t>.</w:t>
      </w:r>
    </w:p>
    <w:p w14:paraId="713F4914" w14:textId="77777777" w:rsidR="00F82FBC" w:rsidRPr="00BB5F66" w:rsidRDefault="00F82FBC" w:rsidP="00F82FBC">
      <w:pPr>
        <w:jc w:val="both"/>
        <w:rPr>
          <w:rFonts w:cs="Arial"/>
          <w:b/>
          <w:bCs/>
          <w:color w:val="000000" w:themeColor="text1"/>
          <w:sz w:val="20"/>
        </w:rPr>
      </w:pPr>
    </w:p>
    <w:p w14:paraId="23E366B9" w14:textId="77777777" w:rsidR="00F82FBC" w:rsidRDefault="00F82FBC" w:rsidP="00F82FBC">
      <w:pPr>
        <w:jc w:val="both"/>
        <w:rPr>
          <w:rFonts w:cs="Arial"/>
          <w:bCs/>
          <w:color w:val="000000" w:themeColor="text1"/>
          <w:sz w:val="20"/>
        </w:rPr>
      </w:pPr>
      <w:r w:rsidRPr="00BB5F66">
        <w:rPr>
          <w:rFonts w:cs="Arial"/>
          <w:b/>
          <w:bCs/>
          <w:color w:val="000000" w:themeColor="text1"/>
          <w:sz w:val="20"/>
        </w:rPr>
        <w:t>FICHA TÉCNICA:</w:t>
      </w:r>
      <w:r w:rsidRPr="00BB5F66">
        <w:rPr>
          <w:rFonts w:cs="Arial"/>
          <w:bCs/>
          <w:color w:val="000000" w:themeColor="text1"/>
          <w:sz w:val="20"/>
        </w:rPr>
        <w:t xml:space="preserve"> La ficha técnica resume los resultados de los estudios efectuados y deberá indicar las características más relevantes del diseño, tales como longitud o área del proyecto, dimensiones generales y población beneficiada, capacidad, presupuesto total y presupuesto </w:t>
      </w:r>
      <w:r w:rsidRPr="00BB5F66">
        <w:rPr>
          <w:rFonts w:cs="Arial"/>
          <w:color w:val="000000" w:themeColor="text1"/>
          <w:sz w:val="20"/>
        </w:rPr>
        <w:t>detallado</w:t>
      </w:r>
      <w:r w:rsidRPr="00BB5F66">
        <w:rPr>
          <w:rFonts w:cs="Arial"/>
          <w:bCs/>
          <w:color w:val="000000" w:themeColor="text1"/>
          <w:sz w:val="20"/>
        </w:rPr>
        <w:t xml:space="preserve">, interventoría y presupuesto de obras ambientales si se estimaron por separado, plazo de ejecución de obras y un cronograma general de ejecución. Adicionalmente este informe contendrá los resultados más importantes de cada volumen desarrollado. Tendrá anexo todos los documentos de soporte relacionados con los profesionales, así como los certificados de responsabilidad en cuanto a los diseños. </w:t>
      </w:r>
    </w:p>
    <w:p w14:paraId="5739053A" w14:textId="77777777" w:rsidR="00F82FBC" w:rsidRPr="00BB5F66" w:rsidRDefault="00F82FBC" w:rsidP="00F82FBC">
      <w:pPr>
        <w:jc w:val="both"/>
        <w:rPr>
          <w:rFonts w:cs="Arial"/>
          <w:color w:val="000000" w:themeColor="text1"/>
          <w:sz w:val="20"/>
        </w:rPr>
      </w:pPr>
    </w:p>
    <w:p w14:paraId="418A5F95" w14:textId="77777777" w:rsidR="00F82FBC" w:rsidRPr="00BB5F66" w:rsidRDefault="00F82FBC" w:rsidP="00F82FBC">
      <w:pPr>
        <w:jc w:val="both"/>
        <w:rPr>
          <w:rFonts w:cs="Arial"/>
          <w:b/>
          <w:bCs/>
          <w:color w:val="000000" w:themeColor="text1"/>
          <w:sz w:val="20"/>
        </w:rPr>
      </w:pPr>
      <w:r w:rsidRPr="00BB5F66">
        <w:rPr>
          <w:rFonts w:cs="Arial"/>
          <w:b/>
          <w:bCs/>
          <w:color w:val="000000" w:themeColor="text1"/>
          <w:sz w:val="20"/>
        </w:rPr>
        <w:t xml:space="preserve">Documentación anexa a los informes entregados. </w:t>
      </w:r>
    </w:p>
    <w:p w14:paraId="7481A4FA" w14:textId="77777777" w:rsidR="00F82FBC" w:rsidRPr="00BB5F66" w:rsidRDefault="00F82FBC" w:rsidP="00194DEA">
      <w:pPr>
        <w:numPr>
          <w:ilvl w:val="0"/>
          <w:numId w:val="12"/>
        </w:numPr>
        <w:jc w:val="both"/>
        <w:rPr>
          <w:rFonts w:cs="Arial"/>
          <w:color w:val="000000" w:themeColor="text1"/>
          <w:sz w:val="20"/>
        </w:rPr>
      </w:pPr>
      <w:r w:rsidRPr="00BB5F66">
        <w:rPr>
          <w:rFonts w:cs="Arial"/>
          <w:color w:val="000000" w:themeColor="text1"/>
          <w:sz w:val="20"/>
        </w:rPr>
        <w:t>Todos los entregables, planos, informes descriptivos, memorias de cálculo deberán contar la firma respectiva en físico y en digital del profesional idóneo para la realización del trabajo y su respectiva matricula profesional.</w:t>
      </w:r>
    </w:p>
    <w:p w14:paraId="2CA30076" w14:textId="77777777" w:rsidR="00F82FBC" w:rsidRPr="00BB5F66" w:rsidRDefault="00F82FBC" w:rsidP="00194DEA">
      <w:pPr>
        <w:numPr>
          <w:ilvl w:val="0"/>
          <w:numId w:val="12"/>
        </w:numPr>
        <w:jc w:val="both"/>
        <w:rPr>
          <w:rFonts w:cs="Arial"/>
          <w:color w:val="000000" w:themeColor="text1"/>
          <w:sz w:val="20"/>
        </w:rPr>
      </w:pPr>
      <w:r w:rsidRPr="00BB5F66">
        <w:rPr>
          <w:rFonts w:cs="Arial"/>
          <w:color w:val="000000" w:themeColor="text1"/>
          <w:sz w:val="20"/>
        </w:rPr>
        <w:t xml:space="preserve">Anexo técnico con memorial de responsabilidad para uno de los documentos entregados en el presente producto, con información del profesional responsable, COPNIA, copia de tarjeta profesional, certificado de agremiación según corresponda. </w:t>
      </w:r>
    </w:p>
    <w:p w14:paraId="75F2D66F" w14:textId="77777777" w:rsidR="0046439A" w:rsidRPr="00BB5F66" w:rsidRDefault="0046439A" w:rsidP="0046439A">
      <w:pPr>
        <w:jc w:val="both"/>
        <w:rPr>
          <w:rFonts w:cs="Arial"/>
          <w:b/>
          <w:bCs/>
          <w:color w:val="000000" w:themeColor="text1"/>
          <w:sz w:val="20"/>
        </w:rPr>
      </w:pPr>
    </w:p>
    <w:p w14:paraId="0BD34AE6" w14:textId="0BAB0E95" w:rsidR="00D87CAE" w:rsidRPr="00BB5F66" w:rsidRDefault="00D87CAE" w:rsidP="00D87CAE">
      <w:pPr>
        <w:jc w:val="both"/>
        <w:rPr>
          <w:rFonts w:cs="Arial"/>
          <w:b/>
          <w:bCs/>
          <w:sz w:val="20"/>
        </w:rPr>
      </w:pPr>
      <w:r w:rsidRPr="00BB5F66">
        <w:rPr>
          <w:rFonts w:cs="Arial"/>
          <w:b/>
          <w:bCs/>
          <w:sz w:val="20"/>
        </w:rPr>
        <w:t xml:space="preserve">Nota: </w:t>
      </w:r>
      <w:r w:rsidRPr="00BB5F66">
        <w:rPr>
          <w:rFonts w:cs="Arial"/>
          <w:sz w:val="20"/>
        </w:rPr>
        <w:t xml:space="preserve">El proyecto de </w:t>
      </w:r>
      <w:r w:rsidR="00A03493" w:rsidRPr="00A03493">
        <w:rPr>
          <w:rFonts w:cs="Arial"/>
          <w:b/>
          <w:bCs/>
          <w:sz w:val="20"/>
        </w:rPr>
        <w:t>ESTUDIOS Y DISEÑOS PARA LA CONSTRUCCIÓN DE</w:t>
      </w:r>
      <w:r w:rsidR="00005A23">
        <w:rPr>
          <w:rFonts w:cs="Arial"/>
          <w:b/>
          <w:bCs/>
          <w:sz w:val="20"/>
        </w:rPr>
        <w:t xml:space="preserve"> UN</w:t>
      </w:r>
      <w:r w:rsidR="00A03493" w:rsidRPr="00A03493">
        <w:rPr>
          <w:rFonts w:cs="Arial"/>
          <w:b/>
          <w:bCs/>
          <w:sz w:val="20"/>
        </w:rPr>
        <w:t xml:space="preserve"> ESTABLECIMIENTO EDUCATIVO </w:t>
      </w:r>
      <w:r w:rsidR="00005A23">
        <w:rPr>
          <w:rFonts w:cs="Arial"/>
          <w:b/>
          <w:bCs/>
          <w:sz w:val="20"/>
        </w:rPr>
        <w:t>EN LA COMUNA 1</w:t>
      </w:r>
      <w:r w:rsidR="00A03493" w:rsidRPr="00A03493">
        <w:rPr>
          <w:rFonts w:cs="Arial"/>
          <w:b/>
          <w:bCs/>
          <w:sz w:val="20"/>
        </w:rPr>
        <w:t>, DE LA ZONA URBANA, DEL DISTRITO DE BARRANCABERMEJA, SANTANDER</w:t>
      </w:r>
      <w:r w:rsidR="00A03493">
        <w:rPr>
          <w:rFonts w:cs="Arial"/>
          <w:b/>
          <w:bCs/>
          <w:sz w:val="20"/>
        </w:rPr>
        <w:t xml:space="preserve">, </w:t>
      </w:r>
      <w:r w:rsidRPr="00BB5F66">
        <w:rPr>
          <w:rFonts w:cs="Arial"/>
          <w:sz w:val="20"/>
          <w:lang w:eastAsia="es-CO"/>
        </w:rPr>
        <w:t>contar</w:t>
      </w:r>
      <w:r w:rsidR="00A01C73" w:rsidRPr="00BB5F66">
        <w:rPr>
          <w:rFonts w:cs="Arial"/>
          <w:sz w:val="20"/>
          <w:lang w:eastAsia="es-CO"/>
        </w:rPr>
        <w:t>á</w:t>
      </w:r>
      <w:r w:rsidRPr="00BB5F66">
        <w:rPr>
          <w:rFonts w:cs="Arial"/>
          <w:sz w:val="20"/>
          <w:lang w:eastAsia="es-CO"/>
        </w:rPr>
        <w:t xml:space="preserve"> con el seguimiento por parte de</w:t>
      </w:r>
      <w:r w:rsidR="00F00019" w:rsidRPr="00BB5F66">
        <w:rPr>
          <w:rFonts w:cs="Arial"/>
          <w:sz w:val="20"/>
          <w:lang w:eastAsia="es-CO"/>
        </w:rPr>
        <w:t xml:space="preserve"> la</w:t>
      </w:r>
      <w:r w:rsidRPr="00BB5F66">
        <w:rPr>
          <w:rFonts w:cs="Arial"/>
          <w:sz w:val="20"/>
          <w:lang w:eastAsia="es-CO"/>
        </w:rPr>
        <w:t xml:space="preserve"> Alcaldía Distrital de Barrancabermeja</w:t>
      </w:r>
      <w:r w:rsidR="00D41C75">
        <w:rPr>
          <w:rFonts w:cs="Arial"/>
          <w:sz w:val="20"/>
          <w:lang w:eastAsia="es-CO"/>
        </w:rPr>
        <w:t xml:space="preserve"> mediante la supervisión asignada para esta</w:t>
      </w:r>
      <w:r w:rsidRPr="00BB5F66">
        <w:rPr>
          <w:rFonts w:cs="Arial"/>
          <w:sz w:val="20"/>
          <w:lang w:eastAsia="es-CO"/>
        </w:rPr>
        <w:t>, quien realizar</w:t>
      </w:r>
      <w:r w:rsidR="00610428">
        <w:rPr>
          <w:rFonts w:cs="Arial"/>
          <w:sz w:val="20"/>
          <w:lang w:eastAsia="es-CO"/>
        </w:rPr>
        <w:t>á</w:t>
      </w:r>
      <w:r w:rsidRPr="00BB5F66">
        <w:rPr>
          <w:rFonts w:cs="Arial"/>
          <w:sz w:val="20"/>
          <w:lang w:eastAsia="es-CO"/>
        </w:rPr>
        <w:t xml:space="preserve"> comités de seguimiento programados para consecuciones de los diferentes compromisos del alcance de la consultoría.</w:t>
      </w:r>
    </w:p>
    <w:p w14:paraId="73FA4BF7" w14:textId="77777777" w:rsidR="00D87CAE" w:rsidRPr="00BB5F66" w:rsidRDefault="00D87CAE" w:rsidP="002021E0">
      <w:pPr>
        <w:pStyle w:val="NormalWeb"/>
        <w:shd w:val="clear" w:color="auto" w:fill="FFFFFF"/>
        <w:spacing w:before="0" w:beforeAutospacing="0" w:after="0" w:afterAutospacing="0"/>
        <w:jc w:val="both"/>
        <w:rPr>
          <w:rFonts w:ascii="Arial" w:hAnsi="Arial" w:cs="Arial"/>
          <w:sz w:val="20"/>
          <w:szCs w:val="20"/>
        </w:rPr>
      </w:pPr>
    </w:p>
    <w:p w14:paraId="6423A5CC" w14:textId="77777777" w:rsidR="00AB31F8" w:rsidRPr="00BB5F66" w:rsidRDefault="00AB31F8" w:rsidP="00AB31F8">
      <w:pPr>
        <w:pStyle w:val="Ttulo3"/>
        <w:rPr>
          <w:rFonts w:ascii="Arial" w:hAnsi="Arial" w:cs="Arial"/>
          <w:b/>
          <w:bCs/>
          <w:color w:val="auto"/>
          <w:sz w:val="20"/>
          <w:szCs w:val="20"/>
        </w:rPr>
      </w:pPr>
      <w:r w:rsidRPr="00BB5F66">
        <w:rPr>
          <w:rFonts w:ascii="Arial" w:hAnsi="Arial" w:cs="Arial"/>
          <w:b/>
          <w:bCs/>
          <w:color w:val="auto"/>
          <w:sz w:val="20"/>
          <w:szCs w:val="20"/>
        </w:rPr>
        <w:t>NORMAS GENERALES PARA TENER EN CUENTA EN LOS DISEÑOS</w:t>
      </w:r>
    </w:p>
    <w:p w14:paraId="469C802A" w14:textId="77777777" w:rsidR="00AB31F8" w:rsidRPr="00BB5F66" w:rsidRDefault="00AB31F8" w:rsidP="00AB31F8">
      <w:pPr>
        <w:jc w:val="both"/>
        <w:rPr>
          <w:rFonts w:cs="Arial"/>
          <w:sz w:val="20"/>
        </w:rPr>
      </w:pPr>
    </w:p>
    <w:p w14:paraId="2A2F7AF8" w14:textId="77777777" w:rsidR="00325184" w:rsidRPr="00BB5F66" w:rsidRDefault="00AB31F8" w:rsidP="00325184">
      <w:pPr>
        <w:jc w:val="both"/>
        <w:rPr>
          <w:rFonts w:cs="Arial"/>
          <w:sz w:val="20"/>
        </w:rPr>
      </w:pPr>
      <w:r w:rsidRPr="00BB5F66">
        <w:rPr>
          <w:rFonts w:cs="Arial"/>
          <w:sz w:val="20"/>
        </w:rPr>
        <w:t xml:space="preserve">Las especificaciones técnicas para el diseño de todos los elementos a proyectar por el CONTRATISTA estarán dentro del marco de las normas vigentes que regulan la materia y que son aplicables a las obras objeto, las normas ambientales, seguridad industrial, seguridad social, las buenas prácticas de la construcción, los reglamentos y especificaciones de las Empresa de Servicios Públicos y la </w:t>
      </w:r>
      <w:r w:rsidRPr="00BB5F66">
        <w:rPr>
          <w:rFonts w:cs="Arial"/>
          <w:b/>
          <w:bCs/>
          <w:sz w:val="20"/>
        </w:rPr>
        <w:t>NSR-2010</w:t>
      </w:r>
      <w:r w:rsidRPr="00BB5F66">
        <w:rPr>
          <w:rFonts w:cs="Arial"/>
          <w:sz w:val="20"/>
        </w:rPr>
        <w:t xml:space="preserve">. Lo relacionado a las instalaciones eléctricas de equipos y sus complementarios por las del </w:t>
      </w:r>
      <w:r w:rsidRPr="00BB5F66">
        <w:rPr>
          <w:rFonts w:cs="Arial"/>
          <w:b/>
          <w:bCs/>
          <w:sz w:val="20"/>
        </w:rPr>
        <w:t>CÓDIGO ELÉCTRICO NACIONAL VIGENTE</w:t>
      </w:r>
      <w:r w:rsidRPr="00BB5F66">
        <w:rPr>
          <w:rFonts w:cs="Arial"/>
          <w:sz w:val="20"/>
        </w:rPr>
        <w:t xml:space="preserve">, Reglamento Técnico de Instalaciones Eléctricas </w:t>
      </w:r>
      <w:r w:rsidRPr="00BB5F66">
        <w:rPr>
          <w:rFonts w:cs="Arial"/>
          <w:b/>
          <w:bCs/>
          <w:sz w:val="20"/>
        </w:rPr>
        <w:t>RETIE</w:t>
      </w:r>
      <w:r w:rsidRPr="00BB5F66">
        <w:rPr>
          <w:rFonts w:cs="Arial"/>
          <w:sz w:val="20"/>
        </w:rPr>
        <w:t xml:space="preserve"> vigente y demás. Lo relacionado a las instalaciones hidrosanitarias por la norma </w:t>
      </w:r>
      <w:r w:rsidRPr="00BB5F66">
        <w:rPr>
          <w:rFonts w:cs="Arial"/>
          <w:b/>
          <w:bCs/>
          <w:sz w:val="20"/>
        </w:rPr>
        <w:t>ICONTEC</w:t>
      </w:r>
      <w:r w:rsidRPr="00BB5F66">
        <w:rPr>
          <w:rFonts w:cs="Arial"/>
          <w:sz w:val="20"/>
        </w:rPr>
        <w:t xml:space="preserve"> vigente. Norma </w:t>
      </w:r>
      <w:r w:rsidRPr="00BB5F66">
        <w:rPr>
          <w:rFonts w:cs="Arial"/>
          <w:b/>
          <w:bCs/>
          <w:sz w:val="20"/>
        </w:rPr>
        <w:t>TIA/EIA 568-A</w:t>
      </w:r>
      <w:r w:rsidRPr="00BB5F66">
        <w:rPr>
          <w:rFonts w:cs="Arial"/>
          <w:sz w:val="20"/>
        </w:rPr>
        <w:t xml:space="preserve"> sobre Cableado Estructurado Lo relacionado a las instalaciones interiores de gas por la norma </w:t>
      </w:r>
      <w:r w:rsidRPr="00BB5F66">
        <w:rPr>
          <w:rFonts w:cs="Arial"/>
          <w:b/>
          <w:bCs/>
          <w:sz w:val="20"/>
        </w:rPr>
        <w:t>ICONTEC</w:t>
      </w:r>
      <w:r w:rsidRPr="00BB5F66">
        <w:rPr>
          <w:rFonts w:cs="Arial"/>
          <w:sz w:val="20"/>
        </w:rPr>
        <w:t xml:space="preserve"> vigente. Las condensadas en estas especificaciones técnicas y que de ellas se desprendan. Si durante el proceso de estudios y diseños se llega actualizar alguna de las normas vigentes para la construcción, el contratista debe realizar sus respectivos ajustes a los diseños y además utilizar las normas complementarias si no están inscritas en este capítulo.</w:t>
      </w:r>
    </w:p>
    <w:p w14:paraId="1B6B8065" w14:textId="77777777" w:rsidR="00325184" w:rsidRPr="00BB5F66" w:rsidRDefault="00325184" w:rsidP="00325184">
      <w:pPr>
        <w:jc w:val="both"/>
        <w:rPr>
          <w:rFonts w:cs="Arial"/>
          <w:sz w:val="20"/>
        </w:rPr>
      </w:pPr>
    </w:p>
    <w:p w14:paraId="6E3D23B8" w14:textId="7A8D57BA" w:rsidR="00AB31F8" w:rsidRPr="00BB5F66" w:rsidRDefault="00AB31F8" w:rsidP="00194DEA">
      <w:pPr>
        <w:pStyle w:val="Prrafodelista"/>
        <w:numPr>
          <w:ilvl w:val="0"/>
          <w:numId w:val="39"/>
        </w:numPr>
        <w:rPr>
          <w:rFonts w:cs="Arial"/>
          <w:sz w:val="20"/>
        </w:rPr>
      </w:pPr>
      <w:r w:rsidRPr="00BB5F66">
        <w:rPr>
          <w:rFonts w:cs="Arial"/>
          <w:sz w:val="20"/>
        </w:rPr>
        <w:t xml:space="preserve">Normas NFPA – NEC y Código Nacional de Incendios vigentes </w:t>
      </w:r>
    </w:p>
    <w:p w14:paraId="3A903D62"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lastRenderedPageBreak/>
        <w:t xml:space="preserve">Legislación de tránsito vehicular y peatonal vigente </w:t>
      </w:r>
    </w:p>
    <w:p w14:paraId="4A8FB609"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Normas Colombianas de Diseño y Construcción Sismo Resistentes que aplique de acuerdo con los diseños aprobados vigente, NSR-10 y sus decretos reglamentarios, complementarios y cualquier otra norma vigente que regule el diseño y construcción sismo resistente en Colombia. </w:t>
      </w:r>
    </w:p>
    <w:p w14:paraId="06476485"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Ley 400 de 1997 </w:t>
      </w:r>
      <w:proofErr w:type="spellStart"/>
      <w:r w:rsidRPr="00BB5F66">
        <w:rPr>
          <w:rFonts w:cs="Arial"/>
          <w:color w:val="auto"/>
          <w:sz w:val="20"/>
          <w:szCs w:val="20"/>
        </w:rPr>
        <w:t>ó</w:t>
      </w:r>
      <w:proofErr w:type="spellEnd"/>
      <w:r w:rsidRPr="00BB5F66">
        <w:rPr>
          <w:rFonts w:cs="Arial"/>
          <w:color w:val="auto"/>
          <w:sz w:val="20"/>
          <w:szCs w:val="20"/>
        </w:rPr>
        <w:t xml:space="preserve"> la que aplique de acuerdo con los diseños.</w:t>
      </w:r>
    </w:p>
    <w:p w14:paraId="7BE7EF58"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El Código Eléctrico Nacional vigente, norma ICONTEC 2050 </w:t>
      </w:r>
    </w:p>
    <w:p w14:paraId="0BD6098B"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El Reglamento Técnico de Instalaciones Eléctricas RETIE vigente - Resolución No. 90708 de 30 de agosto de 2013 expedida por el Ministerio de Minas y Energía (RETIE). </w:t>
      </w:r>
    </w:p>
    <w:p w14:paraId="2D38D5AA"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Reglamento técnico de instalaciones eléctricas, RETIE y NTC 2050, Reglamento Técnico de Iluminación y Alumbrado Público RETILAP </w:t>
      </w:r>
    </w:p>
    <w:p w14:paraId="7869AF20"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Las normas vigentes de la empresa de energía encargada del suministro y control de la energía en la localidad. </w:t>
      </w:r>
    </w:p>
    <w:p w14:paraId="09704CB3" w14:textId="25C1441D" w:rsidR="00AB31F8" w:rsidRPr="00BB5F66" w:rsidRDefault="002021E0" w:rsidP="00AB31F8">
      <w:pPr>
        <w:pStyle w:val="Prrafodelista"/>
        <w:numPr>
          <w:ilvl w:val="0"/>
          <w:numId w:val="3"/>
        </w:numPr>
        <w:rPr>
          <w:rFonts w:cs="Arial"/>
          <w:color w:val="auto"/>
          <w:sz w:val="20"/>
          <w:szCs w:val="20"/>
        </w:rPr>
      </w:pPr>
      <w:r w:rsidRPr="00BB5F66">
        <w:rPr>
          <w:rFonts w:cs="Arial"/>
          <w:color w:val="auto"/>
          <w:sz w:val="20"/>
          <w:szCs w:val="20"/>
        </w:rPr>
        <w:t>reglamento</w:t>
      </w:r>
      <w:r w:rsidR="00AB31F8" w:rsidRPr="00BB5F66">
        <w:rPr>
          <w:rFonts w:cs="Arial"/>
          <w:color w:val="auto"/>
          <w:sz w:val="20"/>
          <w:szCs w:val="20"/>
        </w:rPr>
        <w:t xml:space="preserve"> técnico del sector de agua potable y saneamiento básico vigente, RAS – 2000, Resolución 1096 del 17 de noviembre de 2000, emanada del Ministerio de Desarrollo Económico de la República de Colombia. </w:t>
      </w:r>
    </w:p>
    <w:p w14:paraId="343B1C0F"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Norma Técnica Colombiana NTC 1500 Código Colombiano de Fontanería</w:t>
      </w:r>
    </w:p>
    <w:p w14:paraId="5AB04BA8"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Reglamentación de manejo ambiental y recursos hídricos vigentes.</w:t>
      </w:r>
    </w:p>
    <w:p w14:paraId="38534E90" w14:textId="42784200"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Legislación de tránsito vehicular y peatonal vigentes</w:t>
      </w:r>
      <w:r w:rsidR="00CE59FA" w:rsidRPr="00BB5F66">
        <w:rPr>
          <w:rFonts w:cs="Arial"/>
          <w:color w:val="auto"/>
          <w:sz w:val="20"/>
          <w:szCs w:val="20"/>
        </w:rPr>
        <w:t>.</w:t>
      </w:r>
    </w:p>
    <w:p w14:paraId="6EF9BEAE"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Norma Técnica Colombiana NTC 4595 Planeamiento y Diseño de Instalaciones y Ambientes Escolares para Colegios (NTC 4595 de 1999, NTC 4596 de 1999, NTC 4683-4641-4732-4733/99), para los espacios con enfoque educativo. </w:t>
      </w:r>
    </w:p>
    <w:p w14:paraId="7E150747"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Norma Técnica Colombiana NTC 4596 Señalización para Instalaciones y Ambientes Escolares </w:t>
      </w:r>
    </w:p>
    <w:p w14:paraId="07C5288E"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RESOLUCION 14881 DE 1.983: Reglamentación para accesibilidad a discapacitados </w:t>
      </w:r>
    </w:p>
    <w:p w14:paraId="31B18982"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NTC 4201 "Accesibilidad de las personas al medio físico. Edificios. Equipamientos. Bordillos, pasamanos y agarraderas". </w:t>
      </w:r>
    </w:p>
    <w:p w14:paraId="02F5035E"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NTC 4145 “Accesibilidad de las personas al medio físico. Edificios y espacios urbanos y rurales. Escaleras”. </w:t>
      </w:r>
    </w:p>
    <w:p w14:paraId="0C8ED709"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Ley 361 07/02/1997 congreso de Colombia integración social de las personas con limitación. Accesibilidad al medio físico y transporte. NTC. 4144, NTC. 4201, NTC. 4142, NTC. 4139, NTC. 4140, NTC. 4141, NTC. 4143, NTC. 4145, NTC. 4349, NTC. 4904, NTC. 4960. </w:t>
      </w:r>
    </w:p>
    <w:p w14:paraId="5EDC3C5A"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Ley 1618/13 – Disposiciones para Garantizar el Pleno Ejercicio de los Derechos de las Personas con Discapacidad. </w:t>
      </w:r>
    </w:p>
    <w:p w14:paraId="42042F7D"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Legislación de Seguridad Industrial Salud Ocupacional. Análisis y aplicación de las normas de Construcción y Adecuación en Salud Ocupacional, según Resolución 2400 de 1979. </w:t>
      </w:r>
    </w:p>
    <w:p w14:paraId="359EA10F"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Normas INVIAS para rellenos granulares y especificaciones de pavimentos. </w:t>
      </w:r>
    </w:p>
    <w:p w14:paraId="21957D57"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Tránsito (disposiciones vigentes para el impacto de tráfico, vehículos y maquinaria de obra). </w:t>
      </w:r>
    </w:p>
    <w:p w14:paraId="7EF6319E"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Normas de Salubridad (ley 09 de 1979, NTC 920-1 de 1997, NTC 1500 de 1979, NTC 1674 de 1981, NTC 1700 de 1982). </w:t>
      </w:r>
    </w:p>
    <w:p w14:paraId="45DA7162"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Normas Ambientales Ley 373 de 1997 Uso eficiente y racional del agua, Decreto 1753 de 1994, GTC 24 de 1989</w:t>
      </w:r>
    </w:p>
    <w:p w14:paraId="683CA786"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DECRETO 3075 DE 1997. Disposiciones generales manejo de alimentos – Ministerio de Protección </w:t>
      </w:r>
    </w:p>
    <w:p w14:paraId="79F3A13C"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RESOLUCION 3388 DE 2.008. Reglamento técnico sobre los requisitos sanitarios de los juguetes, sus componentes y accesorios.</w:t>
      </w:r>
    </w:p>
    <w:p w14:paraId="7091478A" w14:textId="0C78241C" w:rsidR="00DD1637" w:rsidRPr="00BB5F66" w:rsidRDefault="000339B2" w:rsidP="00AB31F8">
      <w:pPr>
        <w:pStyle w:val="Prrafodelista"/>
        <w:numPr>
          <w:ilvl w:val="0"/>
          <w:numId w:val="3"/>
        </w:numPr>
        <w:rPr>
          <w:rFonts w:cs="Arial"/>
          <w:color w:val="auto"/>
          <w:sz w:val="20"/>
          <w:szCs w:val="20"/>
        </w:rPr>
      </w:pPr>
      <w:r w:rsidRPr="00BB5F66">
        <w:rPr>
          <w:rFonts w:cs="Arial"/>
          <w:color w:val="auto"/>
          <w:sz w:val="20"/>
          <w:szCs w:val="20"/>
        </w:rPr>
        <w:t>Norma Técnica Colombiana NTC 6199 “Planeamiento y diseño de ambientes para la educación inicial en el marco de la atención integral”.</w:t>
      </w:r>
    </w:p>
    <w:p w14:paraId="28B28DEE" w14:textId="1A8E18D7" w:rsidR="00325184" w:rsidRPr="00BB5F66" w:rsidRDefault="00AB31F8" w:rsidP="00AB31F8">
      <w:pPr>
        <w:jc w:val="both"/>
        <w:rPr>
          <w:rFonts w:cs="Arial"/>
          <w:sz w:val="20"/>
        </w:rPr>
      </w:pPr>
      <w:r w:rsidRPr="00BB5F66">
        <w:rPr>
          <w:rFonts w:cs="Arial"/>
          <w:sz w:val="20"/>
        </w:rPr>
        <w:t>Dentro del proceso de planificación de los diseños también se tendrá en cuenta:</w:t>
      </w:r>
    </w:p>
    <w:p w14:paraId="520EF53A" w14:textId="77777777" w:rsidR="00325184" w:rsidRPr="00BB5F66" w:rsidRDefault="00325184" w:rsidP="00AB31F8">
      <w:pPr>
        <w:jc w:val="both"/>
        <w:rPr>
          <w:rFonts w:cs="Arial"/>
          <w:sz w:val="20"/>
        </w:rPr>
      </w:pPr>
    </w:p>
    <w:p w14:paraId="6FFEE21C" w14:textId="77777777" w:rsidR="00AB31F8" w:rsidRPr="00BB5F66" w:rsidRDefault="00AB31F8" w:rsidP="00AB31F8">
      <w:pPr>
        <w:pStyle w:val="Prrafodelista"/>
        <w:numPr>
          <w:ilvl w:val="0"/>
          <w:numId w:val="2"/>
        </w:numPr>
        <w:rPr>
          <w:rFonts w:cs="Arial"/>
          <w:color w:val="auto"/>
          <w:sz w:val="20"/>
          <w:szCs w:val="20"/>
        </w:rPr>
      </w:pPr>
      <w:r w:rsidRPr="00BB5F66">
        <w:rPr>
          <w:rFonts w:cs="Arial"/>
          <w:color w:val="auto"/>
          <w:sz w:val="20"/>
          <w:szCs w:val="20"/>
        </w:rPr>
        <w:t>Decreto Único Reglamentario del Sector Vivienda, Ciudad y Territorio 1077 de 2015</w:t>
      </w:r>
    </w:p>
    <w:p w14:paraId="203547F5" w14:textId="77777777" w:rsidR="00AB31F8" w:rsidRPr="00BB5F66" w:rsidRDefault="00AB31F8" w:rsidP="00AB31F8">
      <w:pPr>
        <w:pStyle w:val="Prrafodelista"/>
        <w:numPr>
          <w:ilvl w:val="0"/>
          <w:numId w:val="2"/>
        </w:numPr>
        <w:rPr>
          <w:rFonts w:cs="Arial"/>
          <w:color w:val="auto"/>
          <w:sz w:val="20"/>
          <w:szCs w:val="20"/>
        </w:rPr>
      </w:pPr>
      <w:r w:rsidRPr="00BB5F66">
        <w:rPr>
          <w:rFonts w:cs="Arial"/>
          <w:color w:val="auto"/>
          <w:sz w:val="20"/>
          <w:szCs w:val="20"/>
        </w:rPr>
        <w:t>Gestión del Riesgo Ley 1523 de 2012</w:t>
      </w:r>
    </w:p>
    <w:p w14:paraId="3716382E" w14:textId="77777777" w:rsidR="00AB31F8" w:rsidRPr="00BB5F66" w:rsidRDefault="00AB31F8" w:rsidP="00AB31F8">
      <w:pPr>
        <w:pStyle w:val="Prrafodelista"/>
        <w:numPr>
          <w:ilvl w:val="0"/>
          <w:numId w:val="2"/>
        </w:numPr>
        <w:rPr>
          <w:rFonts w:cs="Arial"/>
          <w:color w:val="auto"/>
          <w:sz w:val="20"/>
          <w:szCs w:val="20"/>
        </w:rPr>
      </w:pPr>
      <w:r w:rsidRPr="00BB5F66">
        <w:rPr>
          <w:rFonts w:cs="Arial"/>
          <w:color w:val="auto"/>
          <w:sz w:val="20"/>
          <w:szCs w:val="20"/>
        </w:rPr>
        <w:t>Ley de Ordenamiento Territorial 388 de 1997</w:t>
      </w:r>
    </w:p>
    <w:p w14:paraId="6A75FCB3" w14:textId="664CCC66" w:rsidR="00AB31F8" w:rsidRPr="00BB5F66" w:rsidRDefault="00AB31F8" w:rsidP="00AB31F8">
      <w:pPr>
        <w:pStyle w:val="Prrafodelista"/>
        <w:numPr>
          <w:ilvl w:val="0"/>
          <w:numId w:val="2"/>
        </w:numPr>
        <w:rPr>
          <w:rFonts w:cs="Arial"/>
          <w:color w:val="auto"/>
          <w:sz w:val="20"/>
          <w:szCs w:val="20"/>
        </w:rPr>
      </w:pPr>
      <w:r w:rsidRPr="00BB5F66">
        <w:rPr>
          <w:rFonts w:cs="Arial"/>
          <w:color w:val="auto"/>
          <w:sz w:val="20"/>
          <w:szCs w:val="20"/>
        </w:rPr>
        <w:t xml:space="preserve">POT Barrancabermeja Acuerdo </w:t>
      </w:r>
      <w:r w:rsidR="00BA05C9" w:rsidRPr="00BB5F66">
        <w:rPr>
          <w:rFonts w:cs="Arial"/>
          <w:color w:val="auto"/>
          <w:sz w:val="20"/>
          <w:szCs w:val="20"/>
        </w:rPr>
        <w:t>033</w:t>
      </w:r>
      <w:r w:rsidRPr="00BB5F66">
        <w:rPr>
          <w:rFonts w:cs="Arial"/>
          <w:color w:val="auto"/>
          <w:sz w:val="20"/>
          <w:szCs w:val="20"/>
        </w:rPr>
        <w:t xml:space="preserve"> de 20</w:t>
      </w:r>
      <w:r w:rsidR="00BA05C9" w:rsidRPr="00BB5F66">
        <w:rPr>
          <w:rFonts w:cs="Arial"/>
          <w:color w:val="auto"/>
          <w:sz w:val="20"/>
          <w:szCs w:val="20"/>
        </w:rPr>
        <w:t>22</w:t>
      </w:r>
    </w:p>
    <w:p w14:paraId="4B6C3D83" w14:textId="77777777" w:rsidR="00AB31F8" w:rsidRPr="00BB5F66" w:rsidRDefault="00AB31F8" w:rsidP="00AB31F8">
      <w:pPr>
        <w:pStyle w:val="Prrafodelista"/>
        <w:numPr>
          <w:ilvl w:val="0"/>
          <w:numId w:val="2"/>
        </w:numPr>
        <w:rPr>
          <w:rFonts w:cs="Arial"/>
          <w:color w:val="auto"/>
          <w:sz w:val="20"/>
          <w:szCs w:val="20"/>
        </w:rPr>
      </w:pPr>
      <w:r w:rsidRPr="00BB5F66">
        <w:rPr>
          <w:rFonts w:cs="Arial"/>
          <w:color w:val="auto"/>
          <w:sz w:val="20"/>
          <w:szCs w:val="20"/>
        </w:rPr>
        <w:t xml:space="preserve">LEY 1955 DE 2019, PLAN NACIONAL DE DESARROLLO, PACTO POR COLOMBIA, PACTO POR LA EQUIDAD  </w:t>
      </w:r>
    </w:p>
    <w:p w14:paraId="1280A64E" w14:textId="77777777" w:rsidR="00AB31F8" w:rsidRPr="00BB5F66" w:rsidRDefault="00AB31F8" w:rsidP="00AB31F8">
      <w:pPr>
        <w:pStyle w:val="Prrafodelista"/>
        <w:numPr>
          <w:ilvl w:val="0"/>
          <w:numId w:val="2"/>
        </w:numPr>
        <w:rPr>
          <w:rFonts w:cs="Arial"/>
          <w:color w:val="auto"/>
          <w:sz w:val="20"/>
          <w:szCs w:val="20"/>
        </w:rPr>
      </w:pPr>
      <w:r w:rsidRPr="00BB5F66">
        <w:rPr>
          <w:rFonts w:cs="Arial"/>
          <w:color w:val="auto"/>
          <w:sz w:val="20"/>
          <w:szCs w:val="20"/>
        </w:rPr>
        <w:t>Plan de Desarrollo “Centenario Barrancabermeja 2020 – 2023 - DISTRITO MUY ESPECIAL”.</w:t>
      </w:r>
    </w:p>
    <w:p w14:paraId="6C78BE66" w14:textId="77777777" w:rsidR="00AB31F8" w:rsidRPr="00BB5F66" w:rsidRDefault="00AB31F8" w:rsidP="00AB31F8">
      <w:pPr>
        <w:pStyle w:val="Prrafodelista"/>
        <w:numPr>
          <w:ilvl w:val="0"/>
          <w:numId w:val="2"/>
        </w:numPr>
        <w:rPr>
          <w:rFonts w:cs="Arial"/>
          <w:color w:val="auto"/>
          <w:sz w:val="20"/>
          <w:szCs w:val="20"/>
        </w:rPr>
      </w:pPr>
      <w:r w:rsidRPr="00BB5F66">
        <w:rPr>
          <w:rFonts w:cs="Arial"/>
          <w:color w:val="auto"/>
          <w:sz w:val="20"/>
          <w:szCs w:val="20"/>
        </w:rPr>
        <w:t>Constitución Política de Colombia.</w:t>
      </w:r>
    </w:p>
    <w:p w14:paraId="6F2D3481" w14:textId="77777777" w:rsidR="00AB31F8" w:rsidRPr="00BB5F66" w:rsidRDefault="00AB31F8" w:rsidP="00AB31F8">
      <w:pPr>
        <w:pStyle w:val="Prrafodelista"/>
        <w:numPr>
          <w:ilvl w:val="0"/>
          <w:numId w:val="2"/>
        </w:numPr>
        <w:rPr>
          <w:rFonts w:cs="Arial"/>
          <w:color w:val="auto"/>
          <w:sz w:val="20"/>
          <w:szCs w:val="20"/>
        </w:rPr>
      </w:pPr>
      <w:r w:rsidRPr="00BB5F66">
        <w:rPr>
          <w:rFonts w:cs="Arial"/>
          <w:color w:val="auto"/>
          <w:sz w:val="20"/>
          <w:szCs w:val="20"/>
        </w:rPr>
        <w:t>Ley 361 de 1997. “Por la cual se establecen mecanismos de integración social de las personas con limitación y se dictan otras disposiciones”</w:t>
      </w:r>
    </w:p>
    <w:p w14:paraId="344436F8" w14:textId="77777777" w:rsidR="00AB31F8" w:rsidRPr="00BB5F66" w:rsidRDefault="00AB31F8" w:rsidP="00AB31F8">
      <w:pPr>
        <w:pStyle w:val="Prrafodelista"/>
        <w:numPr>
          <w:ilvl w:val="0"/>
          <w:numId w:val="2"/>
        </w:numPr>
        <w:rPr>
          <w:rFonts w:cs="Arial"/>
          <w:color w:val="auto"/>
          <w:sz w:val="20"/>
          <w:szCs w:val="20"/>
        </w:rPr>
      </w:pPr>
      <w:r w:rsidRPr="00BB5F66">
        <w:rPr>
          <w:rFonts w:cs="Arial"/>
          <w:color w:val="auto"/>
          <w:sz w:val="20"/>
          <w:szCs w:val="20"/>
        </w:rPr>
        <w:t xml:space="preserve">Ley 80 de 1993, Ley 1150 de 2011. </w:t>
      </w:r>
    </w:p>
    <w:p w14:paraId="37FD968B" w14:textId="77777777" w:rsidR="00AB31F8" w:rsidRPr="00BB5F66" w:rsidRDefault="00AB31F8" w:rsidP="00AB31F8">
      <w:pPr>
        <w:pStyle w:val="Prrafodelista"/>
        <w:numPr>
          <w:ilvl w:val="0"/>
          <w:numId w:val="2"/>
        </w:numPr>
        <w:rPr>
          <w:rFonts w:cs="Arial"/>
          <w:color w:val="auto"/>
          <w:sz w:val="20"/>
          <w:szCs w:val="20"/>
        </w:rPr>
      </w:pPr>
      <w:r w:rsidRPr="00BB5F66">
        <w:rPr>
          <w:rFonts w:cs="Arial"/>
          <w:color w:val="auto"/>
          <w:sz w:val="20"/>
          <w:szCs w:val="20"/>
        </w:rPr>
        <w:t xml:space="preserve">Ley 9 de 1989, "Por la cual se dictan normas sobre Planes de Desarrollo Municipal, Compra - Venta y Expropiación de Bienes y se dictan otras disposiciones" </w:t>
      </w:r>
    </w:p>
    <w:p w14:paraId="16853328" w14:textId="451AC0C3" w:rsidR="00AB31F8" w:rsidRPr="00BB5F66" w:rsidRDefault="00AB31F8" w:rsidP="00AB31F8">
      <w:pPr>
        <w:jc w:val="both"/>
        <w:rPr>
          <w:rFonts w:cs="Arial"/>
          <w:sz w:val="20"/>
        </w:rPr>
      </w:pPr>
      <w:r w:rsidRPr="00BB5F66">
        <w:rPr>
          <w:rFonts w:cs="Arial"/>
          <w:sz w:val="20"/>
        </w:rPr>
        <w:t>Se tendrán en cuenta las demás normas aplicables para los diferentes aspectos del Proyecto de acuerdo con las particularidades del diseño y construcción de este, determinadas por factores del entorno (localización del Proyecto) y su regulación específica, así como las demás normas técnicas que correspondan para la debida ejecución y cumplimiento del objeto del contrato.</w:t>
      </w:r>
    </w:p>
    <w:p w14:paraId="7E37C0BF" w14:textId="77777777" w:rsidR="00B94A15" w:rsidRPr="00BB5F66" w:rsidRDefault="00B94A15" w:rsidP="00AB31F8">
      <w:pPr>
        <w:jc w:val="both"/>
        <w:rPr>
          <w:rFonts w:cs="Arial"/>
          <w:sz w:val="20"/>
        </w:rPr>
      </w:pPr>
    </w:p>
    <w:p w14:paraId="71CBC61B" w14:textId="77777777" w:rsidR="00A222DD" w:rsidRPr="00BB5F66" w:rsidRDefault="00A222DD" w:rsidP="00A222DD">
      <w:pPr>
        <w:pStyle w:val="Ttulo3"/>
        <w:rPr>
          <w:rFonts w:ascii="Arial" w:hAnsi="Arial" w:cs="Arial"/>
          <w:b/>
          <w:bCs/>
          <w:color w:val="000000" w:themeColor="text1"/>
          <w:sz w:val="20"/>
          <w:szCs w:val="20"/>
        </w:rPr>
      </w:pPr>
      <w:r w:rsidRPr="00BB5F66">
        <w:rPr>
          <w:rFonts w:ascii="Arial" w:hAnsi="Arial" w:cs="Arial"/>
          <w:b/>
          <w:bCs/>
          <w:color w:val="000000" w:themeColor="text1"/>
          <w:sz w:val="20"/>
          <w:szCs w:val="20"/>
        </w:rPr>
        <w:t xml:space="preserve">MEDIDA Y FORMA DE PAGO </w:t>
      </w:r>
    </w:p>
    <w:p w14:paraId="317BEF39" w14:textId="77777777" w:rsidR="00A222DD" w:rsidRPr="00BB5F66" w:rsidRDefault="00A222DD" w:rsidP="00A222DD">
      <w:pPr>
        <w:tabs>
          <w:tab w:val="left" w:pos="720"/>
        </w:tabs>
        <w:jc w:val="both"/>
        <w:rPr>
          <w:rFonts w:cs="Arial"/>
          <w:sz w:val="20"/>
        </w:rPr>
      </w:pPr>
    </w:p>
    <w:p w14:paraId="0823A624" w14:textId="206A228D" w:rsidR="001B6E48" w:rsidRPr="00BB5F66" w:rsidRDefault="001B6E48" w:rsidP="00194DEA">
      <w:pPr>
        <w:pStyle w:val="Prrafodelista"/>
        <w:numPr>
          <w:ilvl w:val="0"/>
          <w:numId w:val="40"/>
        </w:numPr>
        <w:tabs>
          <w:tab w:val="left" w:pos="720"/>
        </w:tabs>
        <w:ind w:left="709" w:hanging="425"/>
        <w:rPr>
          <w:rFonts w:cs="Arial"/>
          <w:sz w:val="20"/>
          <w:szCs w:val="20"/>
        </w:rPr>
      </w:pPr>
      <w:r w:rsidRPr="00BB5F66">
        <w:rPr>
          <w:rFonts w:cs="Arial"/>
          <w:sz w:val="20"/>
          <w:szCs w:val="20"/>
        </w:rPr>
        <w:t>ACTAS PARCIALES por un valor del 90% de acuerdo con el avance de ejecución, informes presentados por la Interventoría y acreditación de paz y salvo por concepto seguridad social, rie</w:t>
      </w:r>
      <w:r w:rsidR="00390A34" w:rsidRPr="00BB5F66">
        <w:rPr>
          <w:rFonts w:cs="Arial"/>
          <w:sz w:val="20"/>
          <w:szCs w:val="20"/>
        </w:rPr>
        <w:t>s</w:t>
      </w:r>
      <w:r w:rsidRPr="00BB5F66">
        <w:rPr>
          <w:rFonts w:cs="Arial"/>
          <w:sz w:val="20"/>
          <w:szCs w:val="20"/>
        </w:rPr>
        <w:t>gos laborales y parafiscales.</w:t>
      </w:r>
    </w:p>
    <w:p w14:paraId="5AA95C96" w14:textId="7318466E" w:rsidR="001B6E48" w:rsidRPr="00BB5F66" w:rsidRDefault="001B6E48" w:rsidP="00522119">
      <w:pPr>
        <w:ind w:left="709" w:hanging="425"/>
        <w:jc w:val="both"/>
        <w:rPr>
          <w:rFonts w:cs="Arial"/>
          <w:sz w:val="20"/>
        </w:rPr>
      </w:pPr>
      <w:r w:rsidRPr="00BB5F66">
        <w:rPr>
          <w:rFonts w:cs="Arial"/>
          <w:sz w:val="20"/>
        </w:rPr>
        <w:t>b)</w:t>
      </w:r>
      <w:r w:rsidRPr="00BB5F66">
        <w:rPr>
          <w:rFonts w:cs="Arial"/>
          <w:sz w:val="20"/>
        </w:rPr>
        <w:tab/>
        <w:t>ÚLTIMO PAGO por un valor del 10% que se realizará una vez se cumplan los siguientes</w:t>
      </w:r>
      <w:r w:rsidR="00522119" w:rsidRPr="00BB5F66">
        <w:rPr>
          <w:rFonts w:cs="Arial"/>
          <w:sz w:val="20"/>
        </w:rPr>
        <w:t xml:space="preserve"> </w:t>
      </w:r>
      <w:r w:rsidRPr="00BB5F66">
        <w:rPr>
          <w:rFonts w:cs="Arial"/>
          <w:sz w:val="20"/>
        </w:rPr>
        <w:t xml:space="preserve">requisitos: </w:t>
      </w:r>
    </w:p>
    <w:p w14:paraId="2E51D876" w14:textId="77777777" w:rsidR="001B6E48" w:rsidRPr="00BB5F66" w:rsidRDefault="001B6E48" w:rsidP="00194DEA">
      <w:pPr>
        <w:pStyle w:val="Prrafodelista"/>
        <w:numPr>
          <w:ilvl w:val="0"/>
          <w:numId w:val="41"/>
        </w:numPr>
        <w:tabs>
          <w:tab w:val="left" w:pos="1134"/>
        </w:tabs>
        <w:ind w:left="1276"/>
        <w:rPr>
          <w:rFonts w:cs="Arial"/>
          <w:sz w:val="20"/>
          <w:szCs w:val="20"/>
        </w:rPr>
      </w:pPr>
      <w:r w:rsidRPr="00BB5F66">
        <w:rPr>
          <w:rFonts w:cs="Arial"/>
          <w:sz w:val="20"/>
          <w:szCs w:val="20"/>
        </w:rPr>
        <w:t>Aprobación de la póliza de calidad del servicio.</w:t>
      </w:r>
    </w:p>
    <w:p w14:paraId="14E9E4E9" w14:textId="77777777" w:rsidR="001B6E48" w:rsidRPr="00BB5F66" w:rsidRDefault="001B6E48" w:rsidP="00194DEA">
      <w:pPr>
        <w:pStyle w:val="Prrafodelista"/>
        <w:numPr>
          <w:ilvl w:val="0"/>
          <w:numId w:val="41"/>
        </w:numPr>
        <w:tabs>
          <w:tab w:val="left" w:pos="1134"/>
        </w:tabs>
        <w:ind w:left="1276"/>
        <w:rPr>
          <w:rFonts w:cs="Arial"/>
          <w:sz w:val="20"/>
          <w:szCs w:val="20"/>
        </w:rPr>
      </w:pPr>
      <w:r w:rsidRPr="00BB5F66">
        <w:rPr>
          <w:rFonts w:cs="Arial"/>
          <w:sz w:val="20"/>
          <w:szCs w:val="20"/>
        </w:rPr>
        <w:t>Liquidación del contrato principal y Acta de Terminación del Contrato de Interventoría.</w:t>
      </w:r>
    </w:p>
    <w:p w14:paraId="04F7C8A7" w14:textId="77777777" w:rsidR="004C1A5D" w:rsidRPr="00BB5F66" w:rsidRDefault="004C1A5D" w:rsidP="00A222DD">
      <w:pPr>
        <w:tabs>
          <w:tab w:val="left" w:pos="720"/>
        </w:tabs>
        <w:jc w:val="both"/>
        <w:rPr>
          <w:rFonts w:cs="Arial"/>
          <w:b/>
          <w:bCs/>
          <w:sz w:val="20"/>
        </w:rPr>
      </w:pPr>
    </w:p>
    <w:p w14:paraId="4396FDCC" w14:textId="19DE6C91" w:rsidR="00F665FF" w:rsidRPr="00BB5F66" w:rsidRDefault="008C3CEF" w:rsidP="00A222DD">
      <w:pPr>
        <w:tabs>
          <w:tab w:val="left" w:pos="720"/>
        </w:tabs>
        <w:jc w:val="both"/>
        <w:rPr>
          <w:rFonts w:cs="Arial"/>
          <w:sz w:val="20"/>
        </w:rPr>
      </w:pPr>
      <w:r w:rsidRPr="00BB5F66">
        <w:rPr>
          <w:rFonts w:cs="Arial"/>
          <w:b/>
          <w:bCs/>
          <w:sz w:val="20"/>
        </w:rPr>
        <w:t>DOCUMENTOS SOPORTE</w:t>
      </w:r>
      <w:r w:rsidR="00A222DD" w:rsidRPr="00BB5F66">
        <w:rPr>
          <w:rFonts w:cs="Arial"/>
          <w:b/>
          <w:bCs/>
          <w:sz w:val="20"/>
        </w:rPr>
        <w:t xml:space="preserve"> </w:t>
      </w:r>
      <w:r w:rsidR="00F665FF" w:rsidRPr="00BB5F66">
        <w:rPr>
          <w:rFonts w:cs="Arial"/>
          <w:b/>
          <w:bCs/>
          <w:sz w:val="20"/>
        </w:rPr>
        <w:t>D</w:t>
      </w:r>
      <w:r w:rsidR="00A222DD" w:rsidRPr="00BB5F66">
        <w:rPr>
          <w:rFonts w:cs="Arial"/>
          <w:b/>
          <w:bCs/>
          <w:sz w:val="20"/>
        </w:rPr>
        <w:t>EL CONTRATISTA</w:t>
      </w:r>
      <w:r w:rsidR="00A222DD" w:rsidRPr="00BB5F66">
        <w:rPr>
          <w:rFonts w:cs="Arial"/>
          <w:sz w:val="20"/>
        </w:rPr>
        <w:t xml:space="preserve"> </w:t>
      </w:r>
    </w:p>
    <w:p w14:paraId="37575529" w14:textId="77777777" w:rsidR="00F665FF" w:rsidRPr="00BB5F66" w:rsidRDefault="00F665FF" w:rsidP="00A222DD">
      <w:pPr>
        <w:tabs>
          <w:tab w:val="left" w:pos="720"/>
        </w:tabs>
        <w:jc w:val="both"/>
        <w:rPr>
          <w:rFonts w:cs="Arial"/>
          <w:sz w:val="20"/>
        </w:rPr>
      </w:pPr>
    </w:p>
    <w:p w14:paraId="4F9F4087" w14:textId="2C6AD099" w:rsidR="00A222DD" w:rsidRPr="00BB5F66" w:rsidRDefault="00F665FF" w:rsidP="00A222DD">
      <w:pPr>
        <w:tabs>
          <w:tab w:val="left" w:pos="720"/>
        </w:tabs>
        <w:jc w:val="both"/>
        <w:rPr>
          <w:rFonts w:cs="Arial"/>
          <w:bCs/>
          <w:color w:val="000000"/>
          <w:sz w:val="20"/>
          <w:lang w:val="es-ES"/>
        </w:rPr>
      </w:pPr>
      <w:r w:rsidRPr="00BB5F66">
        <w:rPr>
          <w:rFonts w:cs="Arial"/>
          <w:sz w:val="20"/>
        </w:rPr>
        <w:t>D</w:t>
      </w:r>
      <w:r w:rsidR="00A222DD" w:rsidRPr="00BB5F66">
        <w:rPr>
          <w:rFonts w:cs="Arial"/>
          <w:sz w:val="20"/>
        </w:rPr>
        <w:t>eberá para su pago presentar la factura o cuenta de cobro, según sea el caso constancia de pago de aportes a la Seguridad Social, para fiscales, riesgos profesionales de conformidad con el artículo 23 parágrafo uno de la ley 11 50/2 1007, presentación de informe final por parte del contratista y demás documentos requeridos para el pago de su cuenta</w:t>
      </w:r>
      <w:r w:rsidR="00A222DD" w:rsidRPr="00BB5F66">
        <w:rPr>
          <w:rFonts w:cs="Arial"/>
          <w:bCs/>
          <w:color w:val="000000"/>
          <w:sz w:val="20"/>
          <w:lang w:val="es-ES"/>
        </w:rPr>
        <w:t xml:space="preserve"> de igual manera deberá presentar los siguientes documentos:</w:t>
      </w:r>
    </w:p>
    <w:p w14:paraId="2B7B4A52" w14:textId="77777777" w:rsidR="00A222DD" w:rsidRPr="00BB5F66" w:rsidRDefault="00A222DD" w:rsidP="00A222DD">
      <w:pPr>
        <w:tabs>
          <w:tab w:val="left" w:pos="720"/>
        </w:tabs>
        <w:ind w:left="708"/>
        <w:jc w:val="both"/>
        <w:rPr>
          <w:rFonts w:cs="Arial"/>
          <w:sz w:val="20"/>
          <w:lang w:val="es-ES"/>
        </w:rPr>
      </w:pPr>
    </w:p>
    <w:p w14:paraId="04EACF52" w14:textId="77777777" w:rsidR="009C0BB8" w:rsidRPr="00BB5F66" w:rsidRDefault="002D632A" w:rsidP="009C0BB8">
      <w:pPr>
        <w:pStyle w:val="Prrafodelista"/>
        <w:numPr>
          <w:ilvl w:val="0"/>
          <w:numId w:val="5"/>
        </w:numPr>
        <w:overflowPunct w:val="0"/>
        <w:autoSpaceDE w:val="0"/>
        <w:autoSpaceDN w:val="0"/>
        <w:adjustRightInd w:val="0"/>
        <w:rPr>
          <w:rFonts w:cs="Arial"/>
          <w:sz w:val="20"/>
        </w:rPr>
      </w:pPr>
      <w:r w:rsidRPr="00BB5F66">
        <w:rPr>
          <w:rFonts w:cs="Arial"/>
          <w:sz w:val="20"/>
        </w:rPr>
        <w:t>Las l</w:t>
      </w:r>
      <w:r w:rsidR="00A222DD" w:rsidRPr="00BB5F66">
        <w:rPr>
          <w:rFonts w:cs="Arial"/>
          <w:sz w:val="20"/>
        </w:rPr>
        <w:t>iquidaciones de acuerdo con la normatividad y la Ley y Paz y Salvo de todos los trabajadores (o de sus beneficiarios en caso de fallecimiento), en los cuales se haga constar que han recibido a satisfacción los salarios, prestaciones e indemnizaciones, derivados de sus contratos laborales.</w:t>
      </w:r>
    </w:p>
    <w:p w14:paraId="092AB9BD" w14:textId="09F130D3" w:rsidR="00A222DD" w:rsidRPr="00BB5F66" w:rsidRDefault="002D632A" w:rsidP="009C0BB8">
      <w:pPr>
        <w:pStyle w:val="Prrafodelista"/>
        <w:numPr>
          <w:ilvl w:val="0"/>
          <w:numId w:val="5"/>
        </w:numPr>
        <w:overflowPunct w:val="0"/>
        <w:autoSpaceDE w:val="0"/>
        <w:autoSpaceDN w:val="0"/>
        <w:adjustRightInd w:val="0"/>
        <w:rPr>
          <w:rFonts w:cs="Arial"/>
          <w:sz w:val="20"/>
        </w:rPr>
      </w:pPr>
      <w:r w:rsidRPr="00BB5F66">
        <w:rPr>
          <w:rFonts w:cs="Arial"/>
          <w:sz w:val="20"/>
        </w:rPr>
        <w:t>Los r</w:t>
      </w:r>
      <w:r w:rsidR="00A222DD" w:rsidRPr="00BB5F66">
        <w:rPr>
          <w:rFonts w:cs="Arial"/>
          <w:sz w:val="20"/>
        </w:rPr>
        <w:t xml:space="preserve">espectivos </w:t>
      </w:r>
      <w:r w:rsidRPr="00BB5F66">
        <w:rPr>
          <w:rFonts w:cs="Arial"/>
          <w:sz w:val="20"/>
        </w:rPr>
        <w:t xml:space="preserve">soportes de </w:t>
      </w:r>
      <w:r w:rsidR="00A222DD" w:rsidRPr="00BB5F66">
        <w:rPr>
          <w:rFonts w:cs="Arial"/>
          <w:sz w:val="20"/>
        </w:rPr>
        <w:t>pagos del sistema de afiliación de salud, riesgos profesionales y pensiones.</w:t>
      </w:r>
    </w:p>
    <w:p w14:paraId="4724476D" w14:textId="77777777" w:rsidR="00A222DD" w:rsidRPr="00BB5F66" w:rsidRDefault="00A222DD" w:rsidP="001F41C4">
      <w:pPr>
        <w:numPr>
          <w:ilvl w:val="0"/>
          <w:numId w:val="5"/>
        </w:numPr>
        <w:overflowPunct w:val="0"/>
        <w:autoSpaceDE w:val="0"/>
        <w:autoSpaceDN w:val="0"/>
        <w:adjustRightInd w:val="0"/>
        <w:jc w:val="both"/>
        <w:rPr>
          <w:rFonts w:cs="Arial"/>
          <w:sz w:val="20"/>
        </w:rPr>
      </w:pPr>
      <w:r w:rsidRPr="00BB5F66">
        <w:rPr>
          <w:rFonts w:cs="Arial"/>
          <w:sz w:val="20"/>
        </w:rPr>
        <w:t xml:space="preserve">Paz y salvos de aportes a la Caja de Compensación Familiar, el Sena, el Instituto Colombiano de Bienestar Familiar y paz y salvo de la Oficina de Protección Social. </w:t>
      </w:r>
    </w:p>
    <w:p w14:paraId="0749F53C" w14:textId="0ED8A24A" w:rsidR="002677E2" w:rsidRPr="00BB5F66" w:rsidRDefault="00A222DD" w:rsidP="00662640">
      <w:pPr>
        <w:numPr>
          <w:ilvl w:val="0"/>
          <w:numId w:val="5"/>
        </w:numPr>
        <w:overflowPunct w:val="0"/>
        <w:autoSpaceDE w:val="0"/>
        <w:autoSpaceDN w:val="0"/>
        <w:adjustRightInd w:val="0"/>
        <w:jc w:val="both"/>
        <w:rPr>
          <w:rFonts w:cs="Arial"/>
          <w:bCs/>
          <w:sz w:val="20"/>
        </w:rPr>
      </w:pPr>
      <w:r w:rsidRPr="00BB5F66">
        <w:rPr>
          <w:rFonts w:cs="Arial"/>
          <w:sz w:val="20"/>
        </w:rPr>
        <w:t xml:space="preserve">Recibo a satisfacción por parte de la interventoría junto con los informes, documentos u </w:t>
      </w:r>
      <w:r w:rsidRPr="00BB5F66">
        <w:rPr>
          <w:rFonts w:cs="Arial"/>
          <w:bCs/>
          <w:sz w:val="20"/>
        </w:rPr>
        <w:t>otros entregables que debiera haber presentado dentro del mes que está facturando.</w:t>
      </w:r>
    </w:p>
    <w:p w14:paraId="6F133E9C" w14:textId="77777777" w:rsidR="00662640" w:rsidRPr="00BB5F66" w:rsidRDefault="00662640" w:rsidP="00662640">
      <w:pPr>
        <w:overflowPunct w:val="0"/>
        <w:autoSpaceDE w:val="0"/>
        <w:autoSpaceDN w:val="0"/>
        <w:adjustRightInd w:val="0"/>
        <w:ind w:left="708"/>
        <w:jc w:val="both"/>
        <w:rPr>
          <w:rFonts w:cs="Arial"/>
          <w:bCs/>
          <w:sz w:val="20"/>
        </w:rPr>
      </w:pPr>
    </w:p>
    <w:p w14:paraId="3243E03B" w14:textId="7BD47997" w:rsidR="00BA141C" w:rsidRPr="00BB5F66" w:rsidRDefault="00BA141C" w:rsidP="00094554">
      <w:pPr>
        <w:tabs>
          <w:tab w:val="left" w:pos="720"/>
        </w:tabs>
        <w:jc w:val="both"/>
        <w:rPr>
          <w:rFonts w:cs="Arial"/>
          <w:b/>
          <w:sz w:val="20"/>
        </w:rPr>
      </w:pPr>
      <w:r w:rsidRPr="00BB5F66">
        <w:rPr>
          <w:rFonts w:cs="Arial"/>
          <w:b/>
          <w:sz w:val="20"/>
        </w:rPr>
        <w:t xml:space="preserve">DESCRIPCIÓN PORCENTAJE DE ENTREGABLES </w:t>
      </w:r>
    </w:p>
    <w:p w14:paraId="09D4B925" w14:textId="77777777" w:rsidR="00662640" w:rsidRPr="00BB5F66" w:rsidRDefault="00662640" w:rsidP="00094554">
      <w:pPr>
        <w:tabs>
          <w:tab w:val="left" w:pos="720"/>
        </w:tabs>
        <w:jc w:val="both"/>
        <w:rPr>
          <w:rFonts w:cs="Arial"/>
          <w:b/>
          <w:sz w:val="20"/>
        </w:rPr>
      </w:pPr>
    </w:p>
    <w:tbl>
      <w:tblPr>
        <w:tblStyle w:val="Tablaconcuadrcula"/>
        <w:tblW w:w="10099" w:type="dxa"/>
        <w:tblInd w:w="-654" w:type="dxa"/>
        <w:tblLook w:val="04A0" w:firstRow="1" w:lastRow="0" w:firstColumn="1" w:lastColumn="0" w:noHBand="0" w:noVBand="1"/>
      </w:tblPr>
      <w:tblGrid>
        <w:gridCol w:w="2196"/>
        <w:gridCol w:w="624"/>
        <w:gridCol w:w="5004"/>
        <w:gridCol w:w="1425"/>
        <w:gridCol w:w="850"/>
      </w:tblGrid>
      <w:tr w:rsidR="006B38FE" w:rsidRPr="00BB5F66" w14:paraId="46B38724" w14:textId="77777777" w:rsidTr="00811F39">
        <w:trPr>
          <w:trHeight w:val="477"/>
        </w:trPr>
        <w:tc>
          <w:tcPr>
            <w:tcW w:w="10099" w:type="dxa"/>
            <w:gridSpan w:val="5"/>
            <w:tcBorders>
              <w:top w:val="single" w:sz="12" w:space="0" w:color="auto"/>
              <w:left w:val="single" w:sz="12" w:space="0" w:color="auto"/>
              <w:bottom w:val="single" w:sz="12" w:space="0" w:color="auto"/>
              <w:right w:val="single" w:sz="12" w:space="0" w:color="auto"/>
            </w:tcBorders>
            <w:shd w:val="clear" w:color="auto" w:fill="D0CECE" w:themeFill="background2" w:themeFillShade="E6"/>
            <w:vAlign w:val="center"/>
          </w:tcPr>
          <w:p w14:paraId="3DD24526" w14:textId="1AD840AA" w:rsidR="006B38FE" w:rsidRPr="00005A23" w:rsidRDefault="006B38FE" w:rsidP="006B52F7">
            <w:pPr>
              <w:tabs>
                <w:tab w:val="left" w:pos="720"/>
              </w:tabs>
              <w:jc w:val="center"/>
              <w:rPr>
                <w:rFonts w:cs="Arial"/>
                <w:b/>
                <w:sz w:val="16"/>
                <w:szCs w:val="16"/>
              </w:rPr>
            </w:pPr>
            <w:r w:rsidRPr="00005A23">
              <w:rPr>
                <w:rFonts w:cs="Arial"/>
                <w:b/>
                <w:sz w:val="16"/>
                <w:szCs w:val="16"/>
              </w:rPr>
              <w:t>CONSULTORIA</w:t>
            </w:r>
            <w:r w:rsidR="004D4C4F" w:rsidRPr="00005A23">
              <w:rPr>
                <w:rFonts w:cs="Arial"/>
                <w:b/>
                <w:sz w:val="16"/>
                <w:szCs w:val="16"/>
              </w:rPr>
              <w:t>:</w:t>
            </w:r>
            <w:r w:rsidRPr="00005A23">
              <w:rPr>
                <w:rFonts w:cs="Arial"/>
                <w:b/>
                <w:sz w:val="16"/>
                <w:szCs w:val="16"/>
              </w:rPr>
              <w:t xml:space="preserve"> </w:t>
            </w:r>
            <w:r w:rsidR="004D4C4F" w:rsidRPr="00005A23">
              <w:rPr>
                <w:rFonts w:cs="Arial"/>
                <w:b/>
                <w:bCs/>
                <w:sz w:val="16"/>
                <w:szCs w:val="16"/>
              </w:rPr>
              <w:t>ESTUDIOS Y DISEÑOS PARA LA CONSTRUCCIÓN DE</w:t>
            </w:r>
            <w:r w:rsidR="00005A23" w:rsidRPr="00005A23">
              <w:rPr>
                <w:rFonts w:cs="Arial"/>
                <w:b/>
                <w:bCs/>
                <w:sz w:val="16"/>
                <w:szCs w:val="16"/>
              </w:rPr>
              <w:t xml:space="preserve"> UN</w:t>
            </w:r>
            <w:r w:rsidR="004D4C4F" w:rsidRPr="00005A23">
              <w:rPr>
                <w:rFonts w:cs="Arial"/>
                <w:b/>
                <w:bCs/>
                <w:sz w:val="16"/>
                <w:szCs w:val="16"/>
              </w:rPr>
              <w:t xml:space="preserve"> ESTABLECIMIENTO EDUCATIVO </w:t>
            </w:r>
            <w:r w:rsidR="00005A23" w:rsidRPr="00005A23">
              <w:rPr>
                <w:rFonts w:cs="Arial"/>
                <w:b/>
                <w:bCs/>
                <w:sz w:val="16"/>
                <w:szCs w:val="16"/>
              </w:rPr>
              <w:t>EN LA COMUNA 1</w:t>
            </w:r>
            <w:r w:rsidR="004D4C4F" w:rsidRPr="00005A23">
              <w:rPr>
                <w:rFonts w:cs="Arial"/>
                <w:b/>
                <w:bCs/>
                <w:sz w:val="16"/>
                <w:szCs w:val="16"/>
              </w:rPr>
              <w:t>, DE LA ZONA URBANA, DEL DISTRITO DE BARRANCABERMEJA, SANTANDER</w:t>
            </w:r>
            <w:r w:rsidR="00662640" w:rsidRPr="00005A23">
              <w:rPr>
                <w:rFonts w:cs="Arial"/>
                <w:b/>
                <w:bCs/>
                <w:sz w:val="16"/>
                <w:szCs w:val="16"/>
              </w:rPr>
              <w:t>.</w:t>
            </w:r>
          </w:p>
        </w:tc>
      </w:tr>
      <w:tr w:rsidR="006B38FE" w:rsidRPr="00BB5F66" w14:paraId="6AB1986F" w14:textId="77777777" w:rsidTr="004D4C4F">
        <w:trPr>
          <w:trHeight w:val="237"/>
        </w:trPr>
        <w:tc>
          <w:tcPr>
            <w:tcW w:w="2196" w:type="dxa"/>
            <w:tcBorders>
              <w:top w:val="single" w:sz="12" w:space="0" w:color="auto"/>
              <w:left w:val="single" w:sz="12" w:space="0" w:color="auto"/>
              <w:bottom w:val="single" w:sz="12" w:space="0" w:color="auto"/>
            </w:tcBorders>
            <w:shd w:val="clear" w:color="auto" w:fill="D0CECE" w:themeFill="background2" w:themeFillShade="E6"/>
            <w:vAlign w:val="center"/>
          </w:tcPr>
          <w:p w14:paraId="70543CBA" w14:textId="77777777" w:rsidR="006B38FE" w:rsidRPr="005033ED" w:rsidRDefault="006B38FE" w:rsidP="006B52F7">
            <w:pPr>
              <w:tabs>
                <w:tab w:val="left" w:pos="720"/>
              </w:tabs>
              <w:jc w:val="center"/>
              <w:rPr>
                <w:rFonts w:cs="Arial"/>
                <w:b/>
                <w:sz w:val="16"/>
                <w:szCs w:val="16"/>
              </w:rPr>
            </w:pPr>
            <w:r w:rsidRPr="005033ED">
              <w:rPr>
                <w:rFonts w:cs="Arial"/>
                <w:b/>
                <w:sz w:val="16"/>
                <w:szCs w:val="16"/>
              </w:rPr>
              <w:t>COMPONENTE</w:t>
            </w:r>
          </w:p>
        </w:tc>
        <w:tc>
          <w:tcPr>
            <w:tcW w:w="624" w:type="dxa"/>
            <w:tcBorders>
              <w:top w:val="single" w:sz="12" w:space="0" w:color="auto"/>
              <w:bottom w:val="single" w:sz="12" w:space="0" w:color="auto"/>
            </w:tcBorders>
            <w:shd w:val="clear" w:color="auto" w:fill="D0CECE" w:themeFill="background2" w:themeFillShade="E6"/>
            <w:vAlign w:val="center"/>
          </w:tcPr>
          <w:p w14:paraId="6AAAA4CD" w14:textId="77777777" w:rsidR="006B38FE" w:rsidRPr="005033ED" w:rsidRDefault="006B38FE" w:rsidP="006B52F7">
            <w:pPr>
              <w:tabs>
                <w:tab w:val="left" w:pos="720"/>
              </w:tabs>
              <w:jc w:val="center"/>
              <w:rPr>
                <w:rFonts w:cs="Arial"/>
                <w:b/>
                <w:sz w:val="16"/>
                <w:szCs w:val="16"/>
              </w:rPr>
            </w:pPr>
            <w:r w:rsidRPr="005033ED">
              <w:rPr>
                <w:rFonts w:cs="Arial"/>
                <w:b/>
                <w:sz w:val="16"/>
                <w:szCs w:val="16"/>
              </w:rPr>
              <w:t>ITEM</w:t>
            </w:r>
          </w:p>
        </w:tc>
        <w:tc>
          <w:tcPr>
            <w:tcW w:w="5004" w:type="dxa"/>
            <w:tcBorders>
              <w:top w:val="single" w:sz="12" w:space="0" w:color="auto"/>
              <w:bottom w:val="single" w:sz="12" w:space="0" w:color="auto"/>
            </w:tcBorders>
            <w:shd w:val="clear" w:color="auto" w:fill="D0CECE" w:themeFill="background2" w:themeFillShade="E6"/>
            <w:vAlign w:val="center"/>
          </w:tcPr>
          <w:p w14:paraId="2F8148C8" w14:textId="77777777" w:rsidR="006B38FE" w:rsidRPr="005033ED" w:rsidRDefault="006B38FE" w:rsidP="006B52F7">
            <w:pPr>
              <w:tabs>
                <w:tab w:val="left" w:pos="720"/>
              </w:tabs>
              <w:jc w:val="center"/>
              <w:rPr>
                <w:rFonts w:cs="Arial"/>
                <w:b/>
                <w:sz w:val="16"/>
                <w:szCs w:val="16"/>
              </w:rPr>
            </w:pPr>
            <w:r w:rsidRPr="005033ED">
              <w:rPr>
                <w:rFonts w:cs="Arial"/>
                <w:b/>
                <w:sz w:val="16"/>
                <w:szCs w:val="16"/>
              </w:rPr>
              <w:t>DESCRIPCIÓN DE ENTREGABLE</w:t>
            </w:r>
          </w:p>
        </w:tc>
        <w:tc>
          <w:tcPr>
            <w:tcW w:w="1425" w:type="dxa"/>
            <w:tcBorders>
              <w:top w:val="single" w:sz="12" w:space="0" w:color="auto"/>
              <w:bottom w:val="single" w:sz="12" w:space="0" w:color="auto"/>
            </w:tcBorders>
            <w:shd w:val="clear" w:color="auto" w:fill="D0CECE" w:themeFill="background2" w:themeFillShade="E6"/>
            <w:vAlign w:val="center"/>
          </w:tcPr>
          <w:p w14:paraId="0DD1E13F" w14:textId="77777777" w:rsidR="006B38FE" w:rsidRPr="005033ED" w:rsidRDefault="006B38FE" w:rsidP="006B52F7">
            <w:pPr>
              <w:tabs>
                <w:tab w:val="left" w:pos="720"/>
              </w:tabs>
              <w:jc w:val="center"/>
              <w:rPr>
                <w:rFonts w:cs="Arial"/>
                <w:b/>
                <w:sz w:val="16"/>
                <w:szCs w:val="16"/>
              </w:rPr>
            </w:pPr>
            <w:r w:rsidRPr="005033ED">
              <w:rPr>
                <w:rFonts w:cs="Arial"/>
                <w:b/>
                <w:sz w:val="16"/>
                <w:szCs w:val="16"/>
              </w:rPr>
              <w:t>ENTREGABLES</w:t>
            </w:r>
          </w:p>
        </w:tc>
        <w:tc>
          <w:tcPr>
            <w:tcW w:w="850" w:type="dxa"/>
            <w:tcBorders>
              <w:top w:val="single" w:sz="12" w:space="0" w:color="auto"/>
              <w:bottom w:val="single" w:sz="12" w:space="0" w:color="auto"/>
              <w:right w:val="single" w:sz="12" w:space="0" w:color="auto"/>
            </w:tcBorders>
            <w:shd w:val="clear" w:color="auto" w:fill="D0CECE" w:themeFill="background2" w:themeFillShade="E6"/>
            <w:vAlign w:val="center"/>
          </w:tcPr>
          <w:p w14:paraId="47BAF764" w14:textId="77777777" w:rsidR="006B38FE" w:rsidRPr="005033ED" w:rsidRDefault="006B38FE" w:rsidP="006B52F7">
            <w:pPr>
              <w:tabs>
                <w:tab w:val="left" w:pos="720"/>
              </w:tabs>
              <w:jc w:val="center"/>
              <w:rPr>
                <w:rFonts w:cs="Arial"/>
                <w:b/>
                <w:sz w:val="16"/>
                <w:szCs w:val="16"/>
              </w:rPr>
            </w:pPr>
            <w:r w:rsidRPr="005033ED">
              <w:rPr>
                <w:rFonts w:cs="Arial"/>
                <w:b/>
                <w:sz w:val="16"/>
                <w:szCs w:val="16"/>
              </w:rPr>
              <w:t>%</w:t>
            </w:r>
          </w:p>
        </w:tc>
      </w:tr>
      <w:tr w:rsidR="006B38FE" w:rsidRPr="00BB5F66" w14:paraId="4FC0C058" w14:textId="77777777" w:rsidTr="004D4C4F">
        <w:trPr>
          <w:trHeight w:val="237"/>
        </w:trPr>
        <w:tc>
          <w:tcPr>
            <w:tcW w:w="2196" w:type="dxa"/>
            <w:vMerge w:val="restart"/>
            <w:tcBorders>
              <w:top w:val="single" w:sz="12" w:space="0" w:color="auto"/>
              <w:left w:val="single" w:sz="12" w:space="0" w:color="auto"/>
            </w:tcBorders>
            <w:vAlign w:val="center"/>
          </w:tcPr>
          <w:p w14:paraId="3A31C3C0" w14:textId="27855C4F" w:rsidR="006B38FE" w:rsidRPr="005033ED" w:rsidRDefault="006B38FE" w:rsidP="004D4C4F">
            <w:pPr>
              <w:tabs>
                <w:tab w:val="left" w:pos="720"/>
              </w:tabs>
              <w:jc w:val="center"/>
              <w:rPr>
                <w:rFonts w:cs="Arial"/>
                <w:b/>
                <w:sz w:val="16"/>
                <w:szCs w:val="16"/>
              </w:rPr>
            </w:pPr>
            <w:r w:rsidRPr="005033ED">
              <w:rPr>
                <w:rFonts w:cs="Arial"/>
                <w:b/>
                <w:sz w:val="16"/>
                <w:szCs w:val="16"/>
              </w:rPr>
              <w:t>COMPONENTE</w:t>
            </w:r>
            <w:r w:rsidR="00610428" w:rsidRPr="005033ED">
              <w:rPr>
                <w:rFonts w:cs="Arial"/>
                <w:b/>
                <w:sz w:val="16"/>
                <w:szCs w:val="16"/>
              </w:rPr>
              <w:t>:</w:t>
            </w:r>
            <w:r w:rsidR="004D4C4F" w:rsidRPr="005033ED">
              <w:t xml:space="preserve"> </w:t>
            </w:r>
            <w:r w:rsidR="004D4C4F" w:rsidRPr="005033ED">
              <w:rPr>
                <w:rFonts w:cs="Arial"/>
                <w:b/>
                <w:sz w:val="16"/>
                <w:szCs w:val="16"/>
              </w:rPr>
              <w:t>ESTUDIOS Y DISEÑOS PARA LA CONSTRUCCIÓN DE</w:t>
            </w:r>
            <w:r w:rsidR="00005A23">
              <w:rPr>
                <w:rFonts w:cs="Arial"/>
                <w:b/>
                <w:sz w:val="16"/>
                <w:szCs w:val="16"/>
              </w:rPr>
              <w:t xml:space="preserve"> UN</w:t>
            </w:r>
            <w:r w:rsidR="004D4C4F" w:rsidRPr="005033ED">
              <w:rPr>
                <w:rFonts w:cs="Arial"/>
                <w:b/>
                <w:sz w:val="16"/>
                <w:szCs w:val="16"/>
              </w:rPr>
              <w:t xml:space="preserve"> ESTABLECIMIENTO EDUCATIVO </w:t>
            </w:r>
            <w:r w:rsidR="00005A23">
              <w:rPr>
                <w:rFonts w:cs="Arial"/>
                <w:b/>
                <w:sz w:val="16"/>
                <w:szCs w:val="16"/>
              </w:rPr>
              <w:t>EN LA COMUNA 1</w:t>
            </w:r>
            <w:r w:rsidR="004D4C4F" w:rsidRPr="005033ED">
              <w:rPr>
                <w:rFonts w:cs="Arial"/>
                <w:b/>
                <w:sz w:val="16"/>
                <w:szCs w:val="16"/>
              </w:rPr>
              <w:t>, DE LA ZONA URBANA, DEL DISTRITO DE BARRANCABERMEJA, SANTANDER</w:t>
            </w:r>
            <w:r w:rsidRPr="005033ED">
              <w:rPr>
                <w:rFonts w:cs="Arial"/>
                <w:b/>
                <w:sz w:val="16"/>
                <w:szCs w:val="16"/>
              </w:rPr>
              <w:t>.</w:t>
            </w:r>
          </w:p>
          <w:p w14:paraId="222F6608" w14:textId="46606A68" w:rsidR="006B38FE" w:rsidRPr="005033ED" w:rsidRDefault="006B38FE" w:rsidP="006B52F7">
            <w:pPr>
              <w:tabs>
                <w:tab w:val="left" w:pos="720"/>
              </w:tabs>
              <w:jc w:val="center"/>
              <w:rPr>
                <w:rFonts w:cs="Arial"/>
                <w:b/>
                <w:sz w:val="16"/>
                <w:szCs w:val="16"/>
              </w:rPr>
            </w:pPr>
            <w:r w:rsidRPr="005033ED">
              <w:rPr>
                <w:rFonts w:cs="Arial"/>
                <w:b/>
                <w:sz w:val="16"/>
                <w:szCs w:val="16"/>
              </w:rPr>
              <w:t>(</w:t>
            </w:r>
            <w:r w:rsidR="004D4C4F" w:rsidRPr="005033ED">
              <w:rPr>
                <w:rFonts w:cs="Arial"/>
                <w:b/>
                <w:sz w:val="16"/>
                <w:szCs w:val="16"/>
              </w:rPr>
              <w:t>100</w:t>
            </w:r>
            <w:r w:rsidRPr="005033ED">
              <w:rPr>
                <w:rFonts w:cs="Arial"/>
                <w:b/>
                <w:sz w:val="16"/>
                <w:szCs w:val="16"/>
              </w:rPr>
              <w:t>%)</w:t>
            </w:r>
          </w:p>
        </w:tc>
        <w:tc>
          <w:tcPr>
            <w:tcW w:w="624" w:type="dxa"/>
            <w:tcBorders>
              <w:top w:val="single" w:sz="12" w:space="0" w:color="auto"/>
            </w:tcBorders>
            <w:vAlign w:val="center"/>
          </w:tcPr>
          <w:p w14:paraId="0F6A0D1D" w14:textId="77777777" w:rsidR="006B38FE" w:rsidRPr="005033ED" w:rsidRDefault="006B38FE" w:rsidP="006B52F7">
            <w:pPr>
              <w:tabs>
                <w:tab w:val="left" w:pos="720"/>
              </w:tabs>
              <w:jc w:val="center"/>
              <w:rPr>
                <w:rFonts w:cs="Arial"/>
                <w:bCs/>
                <w:sz w:val="16"/>
                <w:szCs w:val="16"/>
              </w:rPr>
            </w:pPr>
            <w:r w:rsidRPr="005033ED">
              <w:rPr>
                <w:rFonts w:cs="Arial"/>
                <w:bCs/>
                <w:sz w:val="16"/>
                <w:szCs w:val="16"/>
              </w:rPr>
              <w:t>1.1</w:t>
            </w:r>
          </w:p>
        </w:tc>
        <w:tc>
          <w:tcPr>
            <w:tcW w:w="5004" w:type="dxa"/>
            <w:tcBorders>
              <w:top w:val="single" w:sz="12" w:space="0" w:color="auto"/>
            </w:tcBorders>
            <w:vAlign w:val="center"/>
          </w:tcPr>
          <w:p w14:paraId="7285BA98" w14:textId="77777777" w:rsidR="006B38FE" w:rsidRPr="005033ED" w:rsidRDefault="006B38FE" w:rsidP="006B52F7">
            <w:pPr>
              <w:tabs>
                <w:tab w:val="left" w:pos="720"/>
              </w:tabs>
              <w:jc w:val="both"/>
              <w:rPr>
                <w:rFonts w:cs="Arial"/>
                <w:bCs/>
                <w:sz w:val="16"/>
                <w:szCs w:val="16"/>
              </w:rPr>
            </w:pPr>
            <w:r w:rsidRPr="005033ED">
              <w:rPr>
                <w:rFonts w:cs="Arial"/>
                <w:bCs/>
                <w:sz w:val="16"/>
                <w:szCs w:val="16"/>
              </w:rPr>
              <w:t>VOLUMEN 1. TOPOGRAFIA.</w:t>
            </w:r>
          </w:p>
        </w:tc>
        <w:tc>
          <w:tcPr>
            <w:tcW w:w="1425" w:type="dxa"/>
            <w:tcBorders>
              <w:top w:val="single" w:sz="12" w:space="0" w:color="auto"/>
            </w:tcBorders>
            <w:vAlign w:val="center"/>
          </w:tcPr>
          <w:p w14:paraId="0F5447BE" w14:textId="77777777" w:rsidR="006B38FE" w:rsidRPr="005033ED" w:rsidRDefault="006B38FE" w:rsidP="006B52F7">
            <w:pPr>
              <w:tabs>
                <w:tab w:val="left" w:pos="720"/>
              </w:tabs>
              <w:jc w:val="center"/>
              <w:rPr>
                <w:rFonts w:cs="Arial"/>
                <w:bCs/>
                <w:sz w:val="16"/>
                <w:szCs w:val="16"/>
              </w:rPr>
            </w:pPr>
            <w:r w:rsidRPr="005033ED">
              <w:rPr>
                <w:rFonts w:cs="Arial"/>
                <w:bCs/>
                <w:sz w:val="16"/>
                <w:szCs w:val="16"/>
              </w:rPr>
              <w:t>1</w:t>
            </w:r>
          </w:p>
        </w:tc>
        <w:tc>
          <w:tcPr>
            <w:tcW w:w="850" w:type="dxa"/>
            <w:tcBorders>
              <w:top w:val="single" w:sz="12" w:space="0" w:color="auto"/>
              <w:right w:val="single" w:sz="12" w:space="0" w:color="auto"/>
            </w:tcBorders>
            <w:vAlign w:val="center"/>
          </w:tcPr>
          <w:p w14:paraId="2F50F481" w14:textId="018988BD" w:rsidR="006B38FE" w:rsidRPr="005033ED" w:rsidRDefault="005033ED" w:rsidP="006B52F7">
            <w:pPr>
              <w:tabs>
                <w:tab w:val="left" w:pos="720"/>
              </w:tabs>
              <w:jc w:val="center"/>
              <w:rPr>
                <w:rFonts w:cs="Arial"/>
                <w:bCs/>
                <w:sz w:val="16"/>
                <w:szCs w:val="16"/>
              </w:rPr>
            </w:pPr>
            <w:r>
              <w:rPr>
                <w:rFonts w:cs="Arial"/>
                <w:bCs/>
                <w:sz w:val="16"/>
                <w:szCs w:val="16"/>
              </w:rPr>
              <w:t>5</w:t>
            </w:r>
            <w:r w:rsidR="006B38FE" w:rsidRPr="005033ED">
              <w:rPr>
                <w:rFonts w:cs="Arial"/>
                <w:bCs/>
                <w:sz w:val="16"/>
                <w:szCs w:val="16"/>
              </w:rPr>
              <w:t>.0</w:t>
            </w:r>
          </w:p>
        </w:tc>
      </w:tr>
      <w:tr w:rsidR="006B38FE" w:rsidRPr="00BB5F66" w14:paraId="2BCB3FBF" w14:textId="77777777" w:rsidTr="004D4C4F">
        <w:trPr>
          <w:trHeight w:val="237"/>
        </w:trPr>
        <w:tc>
          <w:tcPr>
            <w:tcW w:w="2196" w:type="dxa"/>
            <w:vMerge/>
            <w:tcBorders>
              <w:left w:val="single" w:sz="12" w:space="0" w:color="auto"/>
            </w:tcBorders>
            <w:vAlign w:val="center"/>
          </w:tcPr>
          <w:p w14:paraId="309FD4C0" w14:textId="77777777" w:rsidR="006B38FE" w:rsidRPr="005033ED" w:rsidRDefault="006B38FE" w:rsidP="006B52F7">
            <w:pPr>
              <w:tabs>
                <w:tab w:val="left" w:pos="720"/>
              </w:tabs>
              <w:jc w:val="center"/>
              <w:rPr>
                <w:rFonts w:cs="Arial"/>
                <w:b/>
                <w:sz w:val="16"/>
                <w:szCs w:val="16"/>
              </w:rPr>
            </w:pPr>
          </w:p>
        </w:tc>
        <w:tc>
          <w:tcPr>
            <w:tcW w:w="624" w:type="dxa"/>
            <w:vAlign w:val="center"/>
          </w:tcPr>
          <w:p w14:paraId="7EB188FC" w14:textId="77777777" w:rsidR="006B38FE" w:rsidRPr="005033ED" w:rsidRDefault="006B38FE" w:rsidP="006B52F7">
            <w:pPr>
              <w:tabs>
                <w:tab w:val="left" w:pos="720"/>
              </w:tabs>
              <w:jc w:val="center"/>
              <w:rPr>
                <w:rFonts w:cs="Arial"/>
                <w:bCs/>
                <w:sz w:val="16"/>
                <w:szCs w:val="16"/>
              </w:rPr>
            </w:pPr>
            <w:r w:rsidRPr="005033ED">
              <w:rPr>
                <w:rFonts w:cs="Arial"/>
                <w:bCs/>
                <w:sz w:val="16"/>
                <w:szCs w:val="16"/>
              </w:rPr>
              <w:t>1.2</w:t>
            </w:r>
          </w:p>
        </w:tc>
        <w:tc>
          <w:tcPr>
            <w:tcW w:w="5004" w:type="dxa"/>
            <w:vAlign w:val="center"/>
          </w:tcPr>
          <w:p w14:paraId="7BE1376F" w14:textId="77777777" w:rsidR="006B38FE" w:rsidRPr="005033ED" w:rsidRDefault="006B38FE" w:rsidP="006B52F7">
            <w:pPr>
              <w:tabs>
                <w:tab w:val="left" w:pos="720"/>
              </w:tabs>
              <w:jc w:val="both"/>
              <w:rPr>
                <w:rFonts w:cs="Arial"/>
                <w:bCs/>
                <w:sz w:val="16"/>
                <w:szCs w:val="16"/>
              </w:rPr>
            </w:pPr>
            <w:r w:rsidRPr="005033ED">
              <w:rPr>
                <w:rFonts w:cs="Arial"/>
                <w:bCs/>
                <w:sz w:val="16"/>
                <w:szCs w:val="16"/>
              </w:rPr>
              <w:t>VOLUMEN 2. GEOTECNIA (ESTUDIO DE SUELOS).</w:t>
            </w:r>
          </w:p>
        </w:tc>
        <w:tc>
          <w:tcPr>
            <w:tcW w:w="1425" w:type="dxa"/>
            <w:vAlign w:val="center"/>
          </w:tcPr>
          <w:p w14:paraId="0A18A253" w14:textId="77777777" w:rsidR="006B38FE" w:rsidRPr="005033ED" w:rsidRDefault="006B38FE" w:rsidP="006B52F7">
            <w:pPr>
              <w:tabs>
                <w:tab w:val="left" w:pos="720"/>
              </w:tabs>
              <w:jc w:val="center"/>
              <w:rPr>
                <w:rFonts w:cs="Arial"/>
                <w:bCs/>
                <w:sz w:val="16"/>
                <w:szCs w:val="16"/>
              </w:rPr>
            </w:pPr>
            <w:r w:rsidRPr="005033ED">
              <w:rPr>
                <w:rFonts w:cs="Arial"/>
                <w:bCs/>
                <w:sz w:val="16"/>
                <w:szCs w:val="16"/>
              </w:rPr>
              <w:t>1</w:t>
            </w:r>
          </w:p>
        </w:tc>
        <w:tc>
          <w:tcPr>
            <w:tcW w:w="850" w:type="dxa"/>
            <w:tcBorders>
              <w:right w:val="single" w:sz="12" w:space="0" w:color="auto"/>
            </w:tcBorders>
            <w:vAlign w:val="center"/>
          </w:tcPr>
          <w:p w14:paraId="6E180D83" w14:textId="372366F8" w:rsidR="006B38FE" w:rsidRPr="005033ED" w:rsidRDefault="005033ED" w:rsidP="006B52F7">
            <w:pPr>
              <w:tabs>
                <w:tab w:val="left" w:pos="720"/>
              </w:tabs>
              <w:jc w:val="center"/>
              <w:rPr>
                <w:rFonts w:cs="Arial"/>
                <w:bCs/>
                <w:sz w:val="16"/>
                <w:szCs w:val="16"/>
              </w:rPr>
            </w:pPr>
            <w:r>
              <w:rPr>
                <w:rFonts w:cs="Arial"/>
                <w:bCs/>
                <w:sz w:val="16"/>
                <w:szCs w:val="16"/>
              </w:rPr>
              <w:t>5</w:t>
            </w:r>
            <w:r w:rsidR="006B38FE" w:rsidRPr="005033ED">
              <w:rPr>
                <w:rFonts w:cs="Arial"/>
                <w:bCs/>
                <w:sz w:val="16"/>
                <w:szCs w:val="16"/>
              </w:rPr>
              <w:t>.</w:t>
            </w:r>
            <w:r>
              <w:rPr>
                <w:rFonts w:cs="Arial"/>
                <w:bCs/>
                <w:sz w:val="16"/>
                <w:szCs w:val="16"/>
              </w:rPr>
              <w:t>0</w:t>
            </w:r>
          </w:p>
        </w:tc>
      </w:tr>
      <w:tr w:rsidR="006B38FE" w:rsidRPr="00BB5F66" w14:paraId="1C746420" w14:textId="77777777" w:rsidTr="004D4C4F">
        <w:trPr>
          <w:trHeight w:val="237"/>
        </w:trPr>
        <w:tc>
          <w:tcPr>
            <w:tcW w:w="2196" w:type="dxa"/>
            <w:vMerge/>
            <w:tcBorders>
              <w:left w:val="single" w:sz="12" w:space="0" w:color="auto"/>
            </w:tcBorders>
            <w:vAlign w:val="center"/>
          </w:tcPr>
          <w:p w14:paraId="2F593E41" w14:textId="77777777" w:rsidR="006B38FE" w:rsidRPr="005033ED" w:rsidRDefault="006B38FE" w:rsidP="006B52F7">
            <w:pPr>
              <w:tabs>
                <w:tab w:val="left" w:pos="720"/>
              </w:tabs>
              <w:jc w:val="center"/>
              <w:rPr>
                <w:rFonts w:cs="Arial"/>
                <w:b/>
                <w:sz w:val="16"/>
                <w:szCs w:val="16"/>
              </w:rPr>
            </w:pPr>
          </w:p>
        </w:tc>
        <w:tc>
          <w:tcPr>
            <w:tcW w:w="624" w:type="dxa"/>
            <w:vAlign w:val="center"/>
          </w:tcPr>
          <w:p w14:paraId="0DB6227A" w14:textId="77777777" w:rsidR="006B38FE" w:rsidRPr="005033ED" w:rsidRDefault="006B38FE" w:rsidP="006B52F7">
            <w:pPr>
              <w:tabs>
                <w:tab w:val="left" w:pos="720"/>
              </w:tabs>
              <w:jc w:val="center"/>
              <w:rPr>
                <w:rFonts w:cs="Arial"/>
                <w:bCs/>
                <w:sz w:val="16"/>
                <w:szCs w:val="16"/>
              </w:rPr>
            </w:pPr>
            <w:r w:rsidRPr="005033ED">
              <w:rPr>
                <w:rFonts w:cs="Arial"/>
                <w:bCs/>
                <w:sz w:val="16"/>
                <w:szCs w:val="16"/>
              </w:rPr>
              <w:t>1.3</w:t>
            </w:r>
          </w:p>
        </w:tc>
        <w:tc>
          <w:tcPr>
            <w:tcW w:w="5004" w:type="dxa"/>
            <w:vAlign w:val="center"/>
          </w:tcPr>
          <w:p w14:paraId="1F555426" w14:textId="77777777" w:rsidR="006B38FE" w:rsidRPr="005033ED" w:rsidRDefault="006B38FE" w:rsidP="006B52F7">
            <w:pPr>
              <w:tabs>
                <w:tab w:val="left" w:pos="720"/>
              </w:tabs>
              <w:jc w:val="both"/>
              <w:rPr>
                <w:rFonts w:cs="Arial"/>
                <w:bCs/>
                <w:sz w:val="16"/>
                <w:szCs w:val="16"/>
              </w:rPr>
            </w:pPr>
            <w:r w:rsidRPr="005033ED">
              <w:rPr>
                <w:rFonts w:cs="Arial"/>
                <w:bCs/>
                <w:sz w:val="16"/>
                <w:szCs w:val="16"/>
              </w:rPr>
              <w:t>VOLUMEN 3. ESTUDIO Y DISEÑO ARQUITECTÓNICO.</w:t>
            </w:r>
          </w:p>
        </w:tc>
        <w:tc>
          <w:tcPr>
            <w:tcW w:w="1425" w:type="dxa"/>
            <w:vAlign w:val="center"/>
          </w:tcPr>
          <w:p w14:paraId="278A07A1" w14:textId="77777777" w:rsidR="006B38FE" w:rsidRPr="005033ED" w:rsidRDefault="006B38FE" w:rsidP="006B52F7">
            <w:pPr>
              <w:tabs>
                <w:tab w:val="left" w:pos="720"/>
              </w:tabs>
              <w:jc w:val="center"/>
              <w:rPr>
                <w:rFonts w:cs="Arial"/>
                <w:bCs/>
                <w:sz w:val="16"/>
                <w:szCs w:val="16"/>
              </w:rPr>
            </w:pPr>
            <w:r w:rsidRPr="005033ED">
              <w:rPr>
                <w:rFonts w:cs="Arial"/>
                <w:bCs/>
                <w:sz w:val="16"/>
                <w:szCs w:val="16"/>
              </w:rPr>
              <w:t>1</w:t>
            </w:r>
          </w:p>
        </w:tc>
        <w:tc>
          <w:tcPr>
            <w:tcW w:w="850" w:type="dxa"/>
            <w:tcBorders>
              <w:right w:val="single" w:sz="12" w:space="0" w:color="auto"/>
            </w:tcBorders>
            <w:vAlign w:val="center"/>
          </w:tcPr>
          <w:p w14:paraId="75536C73" w14:textId="65E4FF15" w:rsidR="006B38FE" w:rsidRPr="005033ED" w:rsidRDefault="005033ED" w:rsidP="006B52F7">
            <w:pPr>
              <w:tabs>
                <w:tab w:val="left" w:pos="720"/>
              </w:tabs>
              <w:jc w:val="center"/>
              <w:rPr>
                <w:rFonts w:cs="Arial"/>
                <w:bCs/>
                <w:sz w:val="16"/>
                <w:szCs w:val="16"/>
              </w:rPr>
            </w:pPr>
            <w:r>
              <w:rPr>
                <w:rFonts w:cs="Arial"/>
                <w:bCs/>
                <w:sz w:val="16"/>
                <w:szCs w:val="16"/>
              </w:rPr>
              <w:t>35</w:t>
            </w:r>
            <w:r w:rsidR="006B38FE" w:rsidRPr="005033ED">
              <w:rPr>
                <w:rFonts w:cs="Arial"/>
                <w:bCs/>
                <w:sz w:val="16"/>
                <w:szCs w:val="16"/>
              </w:rPr>
              <w:t>.0</w:t>
            </w:r>
          </w:p>
        </w:tc>
      </w:tr>
      <w:tr w:rsidR="006B38FE" w:rsidRPr="00BB5F66" w14:paraId="04B09668" w14:textId="77777777" w:rsidTr="004D4C4F">
        <w:trPr>
          <w:trHeight w:val="237"/>
        </w:trPr>
        <w:tc>
          <w:tcPr>
            <w:tcW w:w="2196" w:type="dxa"/>
            <w:vMerge/>
            <w:tcBorders>
              <w:left w:val="single" w:sz="12" w:space="0" w:color="auto"/>
            </w:tcBorders>
            <w:vAlign w:val="center"/>
          </w:tcPr>
          <w:p w14:paraId="3831EC47" w14:textId="77777777" w:rsidR="006B38FE" w:rsidRPr="005033ED" w:rsidRDefault="006B38FE" w:rsidP="006B52F7">
            <w:pPr>
              <w:tabs>
                <w:tab w:val="left" w:pos="720"/>
              </w:tabs>
              <w:jc w:val="center"/>
              <w:rPr>
                <w:rFonts w:cs="Arial"/>
                <w:b/>
                <w:sz w:val="16"/>
                <w:szCs w:val="16"/>
              </w:rPr>
            </w:pPr>
          </w:p>
        </w:tc>
        <w:tc>
          <w:tcPr>
            <w:tcW w:w="624" w:type="dxa"/>
            <w:vAlign w:val="center"/>
          </w:tcPr>
          <w:p w14:paraId="6E4232A9" w14:textId="77777777" w:rsidR="006B38FE" w:rsidRPr="005033ED" w:rsidRDefault="006B38FE" w:rsidP="006B52F7">
            <w:pPr>
              <w:tabs>
                <w:tab w:val="left" w:pos="720"/>
              </w:tabs>
              <w:jc w:val="center"/>
              <w:rPr>
                <w:rFonts w:cs="Arial"/>
                <w:bCs/>
                <w:sz w:val="16"/>
                <w:szCs w:val="16"/>
              </w:rPr>
            </w:pPr>
            <w:r w:rsidRPr="005033ED">
              <w:rPr>
                <w:rFonts w:cs="Arial"/>
                <w:bCs/>
                <w:sz w:val="16"/>
                <w:szCs w:val="16"/>
              </w:rPr>
              <w:t>1.4</w:t>
            </w:r>
          </w:p>
        </w:tc>
        <w:tc>
          <w:tcPr>
            <w:tcW w:w="5004" w:type="dxa"/>
            <w:vAlign w:val="center"/>
          </w:tcPr>
          <w:p w14:paraId="7C9E798C" w14:textId="77777777" w:rsidR="006B38FE" w:rsidRPr="005033ED" w:rsidRDefault="006B38FE" w:rsidP="006B52F7">
            <w:pPr>
              <w:tabs>
                <w:tab w:val="left" w:pos="720"/>
              </w:tabs>
              <w:jc w:val="both"/>
              <w:rPr>
                <w:rFonts w:cs="Arial"/>
                <w:bCs/>
                <w:sz w:val="16"/>
                <w:szCs w:val="16"/>
              </w:rPr>
            </w:pPr>
            <w:r w:rsidRPr="005033ED">
              <w:rPr>
                <w:rFonts w:cs="Arial"/>
                <w:bCs/>
                <w:sz w:val="16"/>
                <w:szCs w:val="16"/>
              </w:rPr>
              <w:t>VOLUMEN 4. DISEÑO ESTRUCTURAL Y MEMORIA DE CALCULO.</w:t>
            </w:r>
          </w:p>
        </w:tc>
        <w:tc>
          <w:tcPr>
            <w:tcW w:w="1425" w:type="dxa"/>
            <w:vAlign w:val="center"/>
          </w:tcPr>
          <w:p w14:paraId="66A9EF4F" w14:textId="77777777" w:rsidR="006B38FE" w:rsidRPr="005033ED" w:rsidRDefault="006B38FE" w:rsidP="006B52F7">
            <w:pPr>
              <w:tabs>
                <w:tab w:val="left" w:pos="720"/>
              </w:tabs>
              <w:jc w:val="center"/>
              <w:rPr>
                <w:rFonts w:cs="Arial"/>
                <w:bCs/>
                <w:sz w:val="16"/>
                <w:szCs w:val="16"/>
              </w:rPr>
            </w:pPr>
            <w:r w:rsidRPr="005033ED">
              <w:rPr>
                <w:rFonts w:cs="Arial"/>
                <w:bCs/>
                <w:sz w:val="16"/>
                <w:szCs w:val="16"/>
              </w:rPr>
              <w:t>1</w:t>
            </w:r>
          </w:p>
        </w:tc>
        <w:tc>
          <w:tcPr>
            <w:tcW w:w="850" w:type="dxa"/>
            <w:tcBorders>
              <w:right w:val="single" w:sz="12" w:space="0" w:color="auto"/>
            </w:tcBorders>
            <w:vAlign w:val="center"/>
          </w:tcPr>
          <w:p w14:paraId="204EA8DB" w14:textId="57F2A0FD" w:rsidR="006B38FE" w:rsidRPr="005033ED" w:rsidRDefault="00793376" w:rsidP="006B52F7">
            <w:pPr>
              <w:tabs>
                <w:tab w:val="left" w:pos="720"/>
              </w:tabs>
              <w:jc w:val="center"/>
              <w:rPr>
                <w:rFonts w:cs="Arial"/>
                <w:bCs/>
                <w:sz w:val="16"/>
                <w:szCs w:val="16"/>
              </w:rPr>
            </w:pPr>
            <w:r>
              <w:rPr>
                <w:rFonts w:cs="Arial"/>
                <w:bCs/>
                <w:sz w:val="16"/>
                <w:szCs w:val="16"/>
              </w:rPr>
              <w:t>20</w:t>
            </w:r>
            <w:r w:rsidR="006B38FE" w:rsidRPr="005033ED">
              <w:rPr>
                <w:rFonts w:cs="Arial"/>
                <w:bCs/>
                <w:sz w:val="16"/>
                <w:szCs w:val="16"/>
              </w:rPr>
              <w:t>.0</w:t>
            </w:r>
          </w:p>
        </w:tc>
      </w:tr>
      <w:tr w:rsidR="006B38FE" w:rsidRPr="00BB5F66" w14:paraId="1E76F16F" w14:textId="77777777" w:rsidTr="004D4C4F">
        <w:trPr>
          <w:trHeight w:val="237"/>
        </w:trPr>
        <w:tc>
          <w:tcPr>
            <w:tcW w:w="2196" w:type="dxa"/>
            <w:vMerge/>
            <w:tcBorders>
              <w:left w:val="single" w:sz="12" w:space="0" w:color="auto"/>
            </w:tcBorders>
            <w:vAlign w:val="center"/>
          </w:tcPr>
          <w:p w14:paraId="0586B3C8" w14:textId="77777777" w:rsidR="006B38FE" w:rsidRPr="005033ED" w:rsidRDefault="006B38FE" w:rsidP="006B52F7">
            <w:pPr>
              <w:tabs>
                <w:tab w:val="left" w:pos="720"/>
              </w:tabs>
              <w:jc w:val="center"/>
              <w:rPr>
                <w:rFonts w:cs="Arial"/>
                <w:b/>
                <w:sz w:val="16"/>
                <w:szCs w:val="16"/>
              </w:rPr>
            </w:pPr>
          </w:p>
        </w:tc>
        <w:tc>
          <w:tcPr>
            <w:tcW w:w="624" w:type="dxa"/>
            <w:vAlign w:val="center"/>
          </w:tcPr>
          <w:p w14:paraId="1BABA247" w14:textId="77777777" w:rsidR="006B38FE" w:rsidRPr="005033ED" w:rsidRDefault="006B38FE" w:rsidP="006B52F7">
            <w:pPr>
              <w:tabs>
                <w:tab w:val="left" w:pos="720"/>
              </w:tabs>
              <w:jc w:val="center"/>
              <w:rPr>
                <w:rFonts w:cs="Arial"/>
                <w:bCs/>
                <w:sz w:val="16"/>
                <w:szCs w:val="16"/>
              </w:rPr>
            </w:pPr>
            <w:r w:rsidRPr="005033ED">
              <w:rPr>
                <w:rFonts w:cs="Arial"/>
                <w:bCs/>
                <w:sz w:val="16"/>
                <w:szCs w:val="16"/>
              </w:rPr>
              <w:t>1.5</w:t>
            </w:r>
          </w:p>
        </w:tc>
        <w:tc>
          <w:tcPr>
            <w:tcW w:w="5004" w:type="dxa"/>
            <w:vAlign w:val="center"/>
          </w:tcPr>
          <w:p w14:paraId="227D2E20" w14:textId="77777777" w:rsidR="006B38FE" w:rsidRPr="005033ED" w:rsidRDefault="006B38FE" w:rsidP="006B52F7">
            <w:pPr>
              <w:tabs>
                <w:tab w:val="left" w:pos="720"/>
              </w:tabs>
              <w:jc w:val="both"/>
              <w:rPr>
                <w:rFonts w:cs="Arial"/>
                <w:bCs/>
                <w:sz w:val="16"/>
                <w:szCs w:val="16"/>
              </w:rPr>
            </w:pPr>
            <w:r w:rsidRPr="005033ED">
              <w:rPr>
                <w:rFonts w:cs="Arial"/>
                <w:bCs/>
                <w:sz w:val="16"/>
                <w:szCs w:val="16"/>
              </w:rPr>
              <w:t>VOLUMEN 5. REDES DE SERVICIO. (ELECTRICO, VOZ Y DATOS, SANITARIO, HIDRAULICO, RED CONTRA INCENDIOS).</w:t>
            </w:r>
          </w:p>
        </w:tc>
        <w:tc>
          <w:tcPr>
            <w:tcW w:w="1425" w:type="dxa"/>
            <w:vAlign w:val="center"/>
          </w:tcPr>
          <w:p w14:paraId="375F3B2C" w14:textId="77777777" w:rsidR="006B38FE" w:rsidRPr="005033ED" w:rsidRDefault="006B38FE" w:rsidP="006B52F7">
            <w:pPr>
              <w:tabs>
                <w:tab w:val="left" w:pos="720"/>
              </w:tabs>
              <w:jc w:val="center"/>
              <w:rPr>
                <w:rFonts w:cs="Arial"/>
                <w:bCs/>
                <w:sz w:val="16"/>
                <w:szCs w:val="16"/>
              </w:rPr>
            </w:pPr>
            <w:r w:rsidRPr="005033ED">
              <w:rPr>
                <w:rFonts w:cs="Arial"/>
                <w:bCs/>
                <w:sz w:val="16"/>
                <w:szCs w:val="16"/>
              </w:rPr>
              <w:t>1</w:t>
            </w:r>
          </w:p>
        </w:tc>
        <w:tc>
          <w:tcPr>
            <w:tcW w:w="850" w:type="dxa"/>
            <w:tcBorders>
              <w:right w:val="single" w:sz="12" w:space="0" w:color="auto"/>
            </w:tcBorders>
            <w:vAlign w:val="center"/>
          </w:tcPr>
          <w:p w14:paraId="5B6DCDA4" w14:textId="29CB1EAC" w:rsidR="006B38FE" w:rsidRPr="005033ED" w:rsidRDefault="00793376" w:rsidP="006B52F7">
            <w:pPr>
              <w:tabs>
                <w:tab w:val="left" w:pos="720"/>
              </w:tabs>
              <w:jc w:val="center"/>
              <w:rPr>
                <w:rFonts w:cs="Arial"/>
                <w:bCs/>
                <w:sz w:val="16"/>
                <w:szCs w:val="16"/>
              </w:rPr>
            </w:pPr>
            <w:r>
              <w:rPr>
                <w:rFonts w:cs="Arial"/>
                <w:bCs/>
                <w:sz w:val="16"/>
                <w:szCs w:val="16"/>
              </w:rPr>
              <w:t>10</w:t>
            </w:r>
            <w:r w:rsidR="006B38FE" w:rsidRPr="005033ED">
              <w:rPr>
                <w:rFonts w:cs="Arial"/>
                <w:bCs/>
                <w:sz w:val="16"/>
                <w:szCs w:val="16"/>
              </w:rPr>
              <w:t>.</w:t>
            </w:r>
            <w:r>
              <w:rPr>
                <w:rFonts w:cs="Arial"/>
                <w:bCs/>
                <w:sz w:val="16"/>
                <w:szCs w:val="16"/>
              </w:rPr>
              <w:t>0</w:t>
            </w:r>
          </w:p>
        </w:tc>
      </w:tr>
      <w:tr w:rsidR="006B38FE" w:rsidRPr="00BB5F66" w14:paraId="6727CF66" w14:textId="77777777" w:rsidTr="004D4C4F">
        <w:trPr>
          <w:trHeight w:val="237"/>
        </w:trPr>
        <w:tc>
          <w:tcPr>
            <w:tcW w:w="2196" w:type="dxa"/>
            <w:vMerge/>
            <w:tcBorders>
              <w:left w:val="single" w:sz="12" w:space="0" w:color="auto"/>
            </w:tcBorders>
            <w:vAlign w:val="center"/>
          </w:tcPr>
          <w:p w14:paraId="5418F588" w14:textId="77777777" w:rsidR="006B38FE" w:rsidRPr="005033ED" w:rsidRDefault="006B38FE" w:rsidP="006B52F7">
            <w:pPr>
              <w:tabs>
                <w:tab w:val="left" w:pos="720"/>
              </w:tabs>
              <w:jc w:val="center"/>
              <w:rPr>
                <w:rFonts w:cs="Arial"/>
                <w:b/>
                <w:sz w:val="16"/>
                <w:szCs w:val="16"/>
              </w:rPr>
            </w:pPr>
          </w:p>
        </w:tc>
        <w:tc>
          <w:tcPr>
            <w:tcW w:w="624" w:type="dxa"/>
            <w:vAlign w:val="center"/>
          </w:tcPr>
          <w:p w14:paraId="5C9043D0" w14:textId="77777777" w:rsidR="006B38FE" w:rsidRPr="005033ED" w:rsidRDefault="006B38FE" w:rsidP="006B52F7">
            <w:pPr>
              <w:tabs>
                <w:tab w:val="left" w:pos="720"/>
              </w:tabs>
              <w:jc w:val="center"/>
              <w:rPr>
                <w:rFonts w:cs="Arial"/>
                <w:bCs/>
                <w:sz w:val="16"/>
                <w:szCs w:val="16"/>
              </w:rPr>
            </w:pPr>
            <w:r w:rsidRPr="005033ED">
              <w:rPr>
                <w:rFonts w:cs="Arial"/>
                <w:bCs/>
                <w:sz w:val="16"/>
                <w:szCs w:val="16"/>
              </w:rPr>
              <w:t>1.6</w:t>
            </w:r>
          </w:p>
        </w:tc>
        <w:tc>
          <w:tcPr>
            <w:tcW w:w="5004" w:type="dxa"/>
            <w:vAlign w:val="center"/>
          </w:tcPr>
          <w:p w14:paraId="25866180" w14:textId="77777777" w:rsidR="006B38FE" w:rsidRPr="005033ED" w:rsidRDefault="006B38FE" w:rsidP="006B52F7">
            <w:pPr>
              <w:tabs>
                <w:tab w:val="left" w:pos="720"/>
              </w:tabs>
              <w:jc w:val="both"/>
              <w:rPr>
                <w:rFonts w:cs="Arial"/>
                <w:bCs/>
                <w:sz w:val="16"/>
                <w:szCs w:val="16"/>
              </w:rPr>
            </w:pPr>
            <w:r w:rsidRPr="005033ED">
              <w:rPr>
                <w:rFonts w:cs="Arial"/>
                <w:bCs/>
                <w:sz w:val="16"/>
                <w:szCs w:val="16"/>
              </w:rPr>
              <w:t>VOLUMEN 6. ANALISIS DE DESCARGAS, EXTRACCIONES Y LINEAMIENTOS AMBIENTALES MINIMOS.</w:t>
            </w:r>
          </w:p>
        </w:tc>
        <w:tc>
          <w:tcPr>
            <w:tcW w:w="1425" w:type="dxa"/>
            <w:vAlign w:val="center"/>
          </w:tcPr>
          <w:p w14:paraId="2F57244C" w14:textId="77777777" w:rsidR="006B38FE" w:rsidRPr="005033ED" w:rsidRDefault="006B38FE" w:rsidP="006B52F7">
            <w:pPr>
              <w:tabs>
                <w:tab w:val="left" w:pos="720"/>
              </w:tabs>
              <w:jc w:val="center"/>
              <w:rPr>
                <w:rFonts w:cs="Arial"/>
                <w:bCs/>
                <w:sz w:val="16"/>
                <w:szCs w:val="16"/>
              </w:rPr>
            </w:pPr>
            <w:r w:rsidRPr="005033ED">
              <w:rPr>
                <w:rFonts w:cs="Arial"/>
                <w:bCs/>
                <w:sz w:val="16"/>
                <w:szCs w:val="16"/>
              </w:rPr>
              <w:t>1</w:t>
            </w:r>
          </w:p>
        </w:tc>
        <w:tc>
          <w:tcPr>
            <w:tcW w:w="850" w:type="dxa"/>
            <w:tcBorders>
              <w:right w:val="single" w:sz="12" w:space="0" w:color="auto"/>
            </w:tcBorders>
            <w:vAlign w:val="center"/>
          </w:tcPr>
          <w:p w14:paraId="3D18454F" w14:textId="3920E1FD" w:rsidR="006B38FE" w:rsidRPr="005033ED" w:rsidRDefault="00793376" w:rsidP="006B52F7">
            <w:pPr>
              <w:tabs>
                <w:tab w:val="left" w:pos="720"/>
              </w:tabs>
              <w:jc w:val="center"/>
              <w:rPr>
                <w:rFonts w:cs="Arial"/>
                <w:bCs/>
                <w:sz w:val="16"/>
                <w:szCs w:val="16"/>
              </w:rPr>
            </w:pPr>
            <w:r>
              <w:rPr>
                <w:rFonts w:cs="Arial"/>
                <w:bCs/>
                <w:sz w:val="16"/>
                <w:szCs w:val="16"/>
              </w:rPr>
              <w:t>5</w:t>
            </w:r>
            <w:r w:rsidR="006B38FE" w:rsidRPr="005033ED">
              <w:rPr>
                <w:rFonts w:cs="Arial"/>
                <w:bCs/>
                <w:sz w:val="16"/>
                <w:szCs w:val="16"/>
              </w:rPr>
              <w:t>.</w:t>
            </w:r>
            <w:r>
              <w:rPr>
                <w:rFonts w:cs="Arial"/>
                <w:bCs/>
                <w:sz w:val="16"/>
                <w:szCs w:val="16"/>
              </w:rPr>
              <w:t>0</w:t>
            </w:r>
          </w:p>
        </w:tc>
      </w:tr>
      <w:tr w:rsidR="006B38FE" w:rsidRPr="00BB5F66" w14:paraId="7784F597" w14:textId="77777777" w:rsidTr="004D4C4F">
        <w:trPr>
          <w:trHeight w:val="237"/>
        </w:trPr>
        <w:tc>
          <w:tcPr>
            <w:tcW w:w="2196" w:type="dxa"/>
            <w:vMerge/>
            <w:tcBorders>
              <w:left w:val="single" w:sz="12" w:space="0" w:color="auto"/>
            </w:tcBorders>
            <w:vAlign w:val="center"/>
          </w:tcPr>
          <w:p w14:paraId="7D4C64E0" w14:textId="77777777" w:rsidR="006B38FE" w:rsidRPr="005033ED" w:rsidRDefault="006B38FE" w:rsidP="006B52F7">
            <w:pPr>
              <w:tabs>
                <w:tab w:val="left" w:pos="720"/>
              </w:tabs>
              <w:jc w:val="center"/>
              <w:rPr>
                <w:rFonts w:cs="Arial"/>
                <w:b/>
                <w:sz w:val="16"/>
                <w:szCs w:val="16"/>
              </w:rPr>
            </w:pPr>
          </w:p>
        </w:tc>
        <w:tc>
          <w:tcPr>
            <w:tcW w:w="624" w:type="dxa"/>
            <w:vAlign w:val="center"/>
          </w:tcPr>
          <w:p w14:paraId="76C6E9FF" w14:textId="77777777" w:rsidR="006B38FE" w:rsidRPr="005033ED" w:rsidRDefault="006B38FE" w:rsidP="006B52F7">
            <w:pPr>
              <w:tabs>
                <w:tab w:val="left" w:pos="720"/>
              </w:tabs>
              <w:jc w:val="center"/>
              <w:rPr>
                <w:rFonts w:cs="Arial"/>
                <w:bCs/>
                <w:sz w:val="16"/>
                <w:szCs w:val="16"/>
              </w:rPr>
            </w:pPr>
            <w:r w:rsidRPr="005033ED">
              <w:rPr>
                <w:rFonts w:cs="Arial"/>
                <w:bCs/>
                <w:sz w:val="16"/>
                <w:szCs w:val="16"/>
              </w:rPr>
              <w:t>1.7</w:t>
            </w:r>
          </w:p>
        </w:tc>
        <w:tc>
          <w:tcPr>
            <w:tcW w:w="5004" w:type="dxa"/>
            <w:vAlign w:val="center"/>
          </w:tcPr>
          <w:p w14:paraId="480BC8F5" w14:textId="77777777" w:rsidR="006B38FE" w:rsidRPr="005033ED" w:rsidRDefault="006B38FE" w:rsidP="006B52F7">
            <w:pPr>
              <w:tabs>
                <w:tab w:val="left" w:pos="720"/>
              </w:tabs>
              <w:jc w:val="both"/>
              <w:rPr>
                <w:rFonts w:cs="Arial"/>
                <w:bCs/>
                <w:sz w:val="16"/>
                <w:szCs w:val="16"/>
              </w:rPr>
            </w:pPr>
            <w:r w:rsidRPr="005033ED">
              <w:rPr>
                <w:rFonts w:cs="Arial"/>
                <w:bCs/>
                <w:sz w:val="16"/>
                <w:szCs w:val="16"/>
              </w:rPr>
              <w:t>VOLUMEN 7. ESTUDIO DE CANTIDADES DE OBRA, ANALISIS DE PRECIOS UNITARIOS, PRESUPUESTOS, ESPECIFICACIONES TECNICAS, CRONOGRAMAS, PLANOS Y OTROS DOCUMENTOS DE SOPORTE PARA EL CALCULO DE LAS OBRAS. Estimación de los costos del proyecto en cada una de sus fases subsiguientes, con el fin de que se pueda garantizar la financiación de estas.</w:t>
            </w:r>
          </w:p>
        </w:tc>
        <w:tc>
          <w:tcPr>
            <w:tcW w:w="1425" w:type="dxa"/>
            <w:vAlign w:val="center"/>
          </w:tcPr>
          <w:p w14:paraId="07293972" w14:textId="77777777" w:rsidR="006B38FE" w:rsidRPr="005033ED" w:rsidRDefault="006B38FE" w:rsidP="006B52F7">
            <w:pPr>
              <w:tabs>
                <w:tab w:val="left" w:pos="720"/>
              </w:tabs>
              <w:jc w:val="center"/>
              <w:rPr>
                <w:rFonts w:cs="Arial"/>
                <w:bCs/>
                <w:sz w:val="16"/>
                <w:szCs w:val="16"/>
              </w:rPr>
            </w:pPr>
            <w:r w:rsidRPr="005033ED">
              <w:rPr>
                <w:rFonts w:cs="Arial"/>
                <w:bCs/>
                <w:sz w:val="16"/>
                <w:szCs w:val="16"/>
              </w:rPr>
              <w:t>1</w:t>
            </w:r>
          </w:p>
        </w:tc>
        <w:tc>
          <w:tcPr>
            <w:tcW w:w="850" w:type="dxa"/>
            <w:tcBorders>
              <w:right w:val="single" w:sz="12" w:space="0" w:color="auto"/>
            </w:tcBorders>
            <w:vAlign w:val="center"/>
          </w:tcPr>
          <w:p w14:paraId="538D871B" w14:textId="5BF6637F" w:rsidR="006B38FE" w:rsidRPr="005033ED" w:rsidRDefault="00793376" w:rsidP="006B52F7">
            <w:pPr>
              <w:tabs>
                <w:tab w:val="left" w:pos="720"/>
              </w:tabs>
              <w:jc w:val="center"/>
              <w:rPr>
                <w:rFonts w:cs="Arial"/>
                <w:bCs/>
                <w:sz w:val="16"/>
                <w:szCs w:val="16"/>
              </w:rPr>
            </w:pPr>
            <w:r>
              <w:rPr>
                <w:rFonts w:cs="Arial"/>
                <w:bCs/>
                <w:sz w:val="16"/>
                <w:szCs w:val="16"/>
              </w:rPr>
              <w:t>15</w:t>
            </w:r>
            <w:r w:rsidR="006B38FE" w:rsidRPr="005033ED">
              <w:rPr>
                <w:rFonts w:cs="Arial"/>
                <w:bCs/>
                <w:sz w:val="16"/>
                <w:szCs w:val="16"/>
              </w:rPr>
              <w:t>.</w:t>
            </w:r>
            <w:r>
              <w:rPr>
                <w:rFonts w:cs="Arial"/>
                <w:bCs/>
                <w:sz w:val="16"/>
                <w:szCs w:val="16"/>
              </w:rPr>
              <w:t>0</w:t>
            </w:r>
          </w:p>
        </w:tc>
      </w:tr>
      <w:tr w:rsidR="00AB1A0E" w:rsidRPr="00BB5F66" w14:paraId="57DA283A" w14:textId="77777777" w:rsidTr="004D4C4F">
        <w:trPr>
          <w:trHeight w:val="237"/>
        </w:trPr>
        <w:tc>
          <w:tcPr>
            <w:tcW w:w="2196" w:type="dxa"/>
            <w:vMerge/>
            <w:tcBorders>
              <w:left w:val="single" w:sz="12" w:space="0" w:color="auto"/>
            </w:tcBorders>
            <w:vAlign w:val="center"/>
          </w:tcPr>
          <w:p w14:paraId="49F6B44D" w14:textId="77777777" w:rsidR="00AB1A0E" w:rsidRPr="005033ED" w:rsidRDefault="00AB1A0E" w:rsidP="006B52F7">
            <w:pPr>
              <w:tabs>
                <w:tab w:val="left" w:pos="720"/>
              </w:tabs>
              <w:jc w:val="center"/>
              <w:rPr>
                <w:rFonts w:cs="Arial"/>
                <w:b/>
                <w:sz w:val="16"/>
                <w:szCs w:val="16"/>
              </w:rPr>
            </w:pPr>
          </w:p>
        </w:tc>
        <w:tc>
          <w:tcPr>
            <w:tcW w:w="624" w:type="dxa"/>
            <w:vAlign w:val="center"/>
          </w:tcPr>
          <w:p w14:paraId="186FD321" w14:textId="5803C0DB" w:rsidR="00AB1A0E" w:rsidRPr="005033ED" w:rsidRDefault="00AB1A0E" w:rsidP="006B52F7">
            <w:pPr>
              <w:tabs>
                <w:tab w:val="left" w:pos="720"/>
              </w:tabs>
              <w:jc w:val="center"/>
              <w:rPr>
                <w:rFonts w:cs="Arial"/>
                <w:bCs/>
                <w:sz w:val="16"/>
                <w:szCs w:val="16"/>
              </w:rPr>
            </w:pPr>
            <w:r w:rsidRPr="005033ED">
              <w:rPr>
                <w:rFonts w:cs="Arial"/>
                <w:bCs/>
                <w:sz w:val="16"/>
                <w:szCs w:val="16"/>
              </w:rPr>
              <w:t>1.8</w:t>
            </w:r>
          </w:p>
        </w:tc>
        <w:tc>
          <w:tcPr>
            <w:tcW w:w="5004" w:type="dxa"/>
            <w:vAlign w:val="center"/>
          </w:tcPr>
          <w:p w14:paraId="150354B6" w14:textId="7E963316" w:rsidR="00AB1A0E" w:rsidRPr="005033ED" w:rsidRDefault="00AB1A0E" w:rsidP="006B52F7">
            <w:pPr>
              <w:tabs>
                <w:tab w:val="left" w:pos="720"/>
              </w:tabs>
              <w:jc w:val="both"/>
              <w:rPr>
                <w:rFonts w:cs="Arial"/>
                <w:bCs/>
                <w:sz w:val="16"/>
                <w:szCs w:val="16"/>
              </w:rPr>
            </w:pPr>
            <w:r w:rsidRPr="005033ED">
              <w:rPr>
                <w:rFonts w:cs="Arial"/>
                <w:bCs/>
                <w:sz w:val="16"/>
                <w:szCs w:val="16"/>
              </w:rPr>
              <w:t>VOLUMEN 8. ESTUDIO DE SEGURIDAD HUMANA</w:t>
            </w:r>
          </w:p>
        </w:tc>
        <w:tc>
          <w:tcPr>
            <w:tcW w:w="1425" w:type="dxa"/>
            <w:vAlign w:val="center"/>
          </w:tcPr>
          <w:p w14:paraId="3BD574AD" w14:textId="6332C375" w:rsidR="00AB1A0E" w:rsidRPr="005033ED" w:rsidRDefault="00AB1A0E" w:rsidP="006B52F7">
            <w:pPr>
              <w:tabs>
                <w:tab w:val="left" w:pos="720"/>
              </w:tabs>
              <w:jc w:val="center"/>
              <w:rPr>
                <w:rFonts w:cs="Arial"/>
                <w:bCs/>
                <w:sz w:val="16"/>
                <w:szCs w:val="16"/>
              </w:rPr>
            </w:pPr>
            <w:r w:rsidRPr="005033ED">
              <w:rPr>
                <w:rFonts w:cs="Arial"/>
                <w:bCs/>
                <w:sz w:val="16"/>
                <w:szCs w:val="16"/>
              </w:rPr>
              <w:t>1</w:t>
            </w:r>
          </w:p>
        </w:tc>
        <w:tc>
          <w:tcPr>
            <w:tcW w:w="850" w:type="dxa"/>
            <w:tcBorders>
              <w:right w:val="single" w:sz="12" w:space="0" w:color="auto"/>
            </w:tcBorders>
            <w:vAlign w:val="center"/>
          </w:tcPr>
          <w:p w14:paraId="06E9F149" w14:textId="2C3724E9" w:rsidR="00AB1A0E" w:rsidRPr="005033ED" w:rsidRDefault="00793376" w:rsidP="006B52F7">
            <w:pPr>
              <w:tabs>
                <w:tab w:val="left" w:pos="720"/>
              </w:tabs>
              <w:jc w:val="center"/>
              <w:rPr>
                <w:rFonts w:cs="Arial"/>
                <w:bCs/>
                <w:sz w:val="16"/>
                <w:szCs w:val="16"/>
              </w:rPr>
            </w:pPr>
            <w:r>
              <w:rPr>
                <w:rFonts w:cs="Arial"/>
                <w:bCs/>
                <w:sz w:val="16"/>
                <w:szCs w:val="16"/>
              </w:rPr>
              <w:t>5</w:t>
            </w:r>
            <w:r w:rsidR="00F104BC" w:rsidRPr="005033ED">
              <w:rPr>
                <w:rFonts w:cs="Arial"/>
                <w:bCs/>
                <w:sz w:val="16"/>
                <w:szCs w:val="16"/>
              </w:rPr>
              <w:t>.</w:t>
            </w:r>
            <w:r>
              <w:rPr>
                <w:rFonts w:cs="Arial"/>
                <w:bCs/>
                <w:sz w:val="16"/>
                <w:szCs w:val="16"/>
              </w:rPr>
              <w:t>0</w:t>
            </w:r>
          </w:p>
        </w:tc>
      </w:tr>
      <w:tr w:rsidR="006B38FE" w:rsidRPr="00BB5F66" w14:paraId="5837C536" w14:textId="77777777" w:rsidTr="004D4C4F">
        <w:trPr>
          <w:trHeight w:val="219"/>
        </w:trPr>
        <w:tc>
          <w:tcPr>
            <w:tcW w:w="7824" w:type="dxa"/>
            <w:gridSpan w:val="3"/>
            <w:tcBorders>
              <w:top w:val="single" w:sz="12" w:space="0" w:color="auto"/>
              <w:left w:val="nil"/>
              <w:bottom w:val="single" w:sz="12" w:space="0" w:color="auto"/>
              <w:right w:val="single" w:sz="4" w:space="0" w:color="auto"/>
            </w:tcBorders>
            <w:shd w:val="clear" w:color="auto" w:fill="D0CECE" w:themeFill="background2" w:themeFillShade="E6"/>
            <w:vAlign w:val="center"/>
          </w:tcPr>
          <w:p w14:paraId="718F6BF2" w14:textId="77777777" w:rsidR="006B38FE" w:rsidRPr="005033ED" w:rsidRDefault="006B38FE" w:rsidP="006B52F7">
            <w:pPr>
              <w:tabs>
                <w:tab w:val="left" w:pos="720"/>
              </w:tabs>
              <w:jc w:val="right"/>
              <w:rPr>
                <w:rFonts w:cs="Arial"/>
                <w:b/>
                <w:sz w:val="16"/>
                <w:szCs w:val="16"/>
              </w:rPr>
            </w:pPr>
            <w:r w:rsidRPr="005033ED">
              <w:rPr>
                <w:rFonts w:cs="Arial"/>
                <w:b/>
                <w:sz w:val="16"/>
                <w:szCs w:val="16"/>
              </w:rPr>
              <w:t>TOTAL</w:t>
            </w:r>
          </w:p>
        </w:tc>
        <w:tc>
          <w:tcPr>
            <w:tcW w:w="1425" w:type="dxa"/>
            <w:tcBorders>
              <w:top w:val="single" w:sz="12" w:space="0" w:color="auto"/>
              <w:left w:val="single" w:sz="4" w:space="0" w:color="auto"/>
              <w:bottom w:val="single" w:sz="12" w:space="0" w:color="auto"/>
              <w:right w:val="single" w:sz="4" w:space="0" w:color="auto"/>
            </w:tcBorders>
            <w:shd w:val="clear" w:color="auto" w:fill="D0CECE" w:themeFill="background2" w:themeFillShade="E6"/>
            <w:vAlign w:val="center"/>
          </w:tcPr>
          <w:p w14:paraId="262D16C1" w14:textId="7EE01DCC" w:rsidR="006B38FE" w:rsidRPr="005033ED" w:rsidRDefault="0022775B" w:rsidP="006B52F7">
            <w:pPr>
              <w:tabs>
                <w:tab w:val="left" w:pos="720"/>
              </w:tabs>
              <w:jc w:val="center"/>
              <w:rPr>
                <w:rFonts w:cs="Arial"/>
                <w:b/>
                <w:sz w:val="16"/>
                <w:szCs w:val="16"/>
              </w:rPr>
            </w:pPr>
            <w:r>
              <w:rPr>
                <w:rFonts w:cs="Arial"/>
                <w:b/>
                <w:sz w:val="16"/>
                <w:szCs w:val="16"/>
              </w:rPr>
              <w:t>8</w:t>
            </w:r>
          </w:p>
        </w:tc>
        <w:tc>
          <w:tcPr>
            <w:tcW w:w="850" w:type="dxa"/>
            <w:tcBorders>
              <w:top w:val="single" w:sz="12" w:space="0" w:color="auto"/>
              <w:left w:val="single" w:sz="4" w:space="0" w:color="auto"/>
              <w:bottom w:val="single" w:sz="12" w:space="0" w:color="auto"/>
              <w:right w:val="single" w:sz="12" w:space="0" w:color="auto"/>
            </w:tcBorders>
            <w:shd w:val="clear" w:color="auto" w:fill="D0CECE" w:themeFill="background2" w:themeFillShade="E6"/>
            <w:vAlign w:val="center"/>
          </w:tcPr>
          <w:p w14:paraId="2ACEBD0F" w14:textId="77777777" w:rsidR="006B38FE" w:rsidRPr="005033ED" w:rsidRDefault="006B38FE" w:rsidP="006B52F7">
            <w:pPr>
              <w:tabs>
                <w:tab w:val="left" w:pos="720"/>
              </w:tabs>
              <w:jc w:val="center"/>
              <w:rPr>
                <w:rFonts w:cs="Arial"/>
                <w:b/>
                <w:sz w:val="16"/>
                <w:szCs w:val="16"/>
              </w:rPr>
            </w:pPr>
            <w:r w:rsidRPr="005033ED">
              <w:rPr>
                <w:rFonts w:cs="Arial"/>
                <w:b/>
                <w:sz w:val="16"/>
                <w:szCs w:val="16"/>
              </w:rPr>
              <w:t>100%</w:t>
            </w:r>
          </w:p>
        </w:tc>
      </w:tr>
    </w:tbl>
    <w:p w14:paraId="7E918272" w14:textId="77777777" w:rsidR="006B38FE" w:rsidRPr="00BB5F66" w:rsidRDefault="006B38FE" w:rsidP="00094554">
      <w:pPr>
        <w:tabs>
          <w:tab w:val="left" w:pos="720"/>
        </w:tabs>
        <w:jc w:val="both"/>
        <w:rPr>
          <w:rFonts w:cs="Arial"/>
          <w:b/>
          <w:sz w:val="20"/>
        </w:rPr>
      </w:pPr>
    </w:p>
    <w:p w14:paraId="7704837E" w14:textId="5FD5A508" w:rsidR="00094554" w:rsidRPr="00BB5F66" w:rsidRDefault="00094554" w:rsidP="00094554">
      <w:pPr>
        <w:tabs>
          <w:tab w:val="left" w:pos="720"/>
        </w:tabs>
        <w:jc w:val="both"/>
        <w:rPr>
          <w:rFonts w:cs="Arial"/>
          <w:b/>
          <w:sz w:val="20"/>
          <w:lang w:val="es-ES"/>
        </w:rPr>
      </w:pPr>
      <w:r w:rsidRPr="00BB5F66">
        <w:rPr>
          <w:rFonts w:cs="Arial"/>
          <w:b/>
          <w:sz w:val="20"/>
          <w:lang w:val="es-ES"/>
        </w:rPr>
        <w:t>PLAZO DE EJECUCIÓN DEL CONTRATO</w:t>
      </w:r>
    </w:p>
    <w:p w14:paraId="0335608E" w14:textId="77777777" w:rsidR="00094554" w:rsidRPr="00BB5F66" w:rsidRDefault="00094554" w:rsidP="00094554">
      <w:pPr>
        <w:tabs>
          <w:tab w:val="left" w:pos="720"/>
        </w:tabs>
        <w:jc w:val="both"/>
        <w:rPr>
          <w:rFonts w:cs="Arial"/>
          <w:b/>
          <w:sz w:val="20"/>
          <w:lang w:val="es-ES"/>
        </w:rPr>
      </w:pPr>
    </w:p>
    <w:p w14:paraId="31C5CABA" w14:textId="1E4DE262" w:rsidR="00094554" w:rsidRPr="00BB5F66" w:rsidRDefault="00094554" w:rsidP="00094554">
      <w:pPr>
        <w:overflowPunct w:val="0"/>
        <w:autoSpaceDE w:val="0"/>
        <w:autoSpaceDN w:val="0"/>
        <w:adjustRightInd w:val="0"/>
        <w:jc w:val="both"/>
        <w:rPr>
          <w:rFonts w:cs="Arial"/>
          <w:sz w:val="20"/>
        </w:rPr>
      </w:pPr>
      <w:r w:rsidRPr="00BB5F66">
        <w:rPr>
          <w:rFonts w:cs="Arial"/>
          <w:sz w:val="20"/>
        </w:rPr>
        <w:t>El plazo de ejecución de la consultoría será d</w:t>
      </w:r>
      <w:r w:rsidR="00EA1624">
        <w:rPr>
          <w:rFonts w:cs="Arial"/>
          <w:sz w:val="20"/>
        </w:rPr>
        <w:t xml:space="preserve">e </w:t>
      </w:r>
      <w:r w:rsidR="00EA1624" w:rsidRPr="00EA1624">
        <w:rPr>
          <w:rFonts w:cs="Arial"/>
          <w:b/>
          <w:bCs/>
          <w:sz w:val="20"/>
        </w:rPr>
        <w:t>CINCO</w:t>
      </w:r>
      <w:r w:rsidRPr="00BB5F66">
        <w:rPr>
          <w:rFonts w:cs="Arial"/>
          <w:sz w:val="20"/>
        </w:rPr>
        <w:t xml:space="preserve"> (</w:t>
      </w:r>
      <w:r w:rsidR="00EA1624">
        <w:rPr>
          <w:rFonts w:cs="Arial"/>
          <w:b/>
          <w:bCs/>
          <w:sz w:val="20"/>
        </w:rPr>
        <w:t>5</w:t>
      </w:r>
      <w:r w:rsidRPr="00BB5F66">
        <w:rPr>
          <w:rFonts w:cs="Arial"/>
          <w:b/>
          <w:bCs/>
          <w:sz w:val="20"/>
        </w:rPr>
        <w:t xml:space="preserve"> </w:t>
      </w:r>
      <w:r w:rsidR="004623AD" w:rsidRPr="00BB5F66">
        <w:rPr>
          <w:rFonts w:cs="Arial"/>
          <w:b/>
          <w:bCs/>
          <w:sz w:val="20"/>
        </w:rPr>
        <w:t>MESES</w:t>
      </w:r>
      <w:r w:rsidRPr="00BB5F66">
        <w:rPr>
          <w:rFonts w:cs="Arial"/>
          <w:sz w:val="20"/>
        </w:rPr>
        <w:t>), contados a partir de la firma del acta de inicio, dentro de los cuales el consultor debe ejecutar totalmente las actividades y realizar entrega a la Interventoría y a la entidad contratante.</w:t>
      </w:r>
    </w:p>
    <w:p w14:paraId="0BFF22AF" w14:textId="77777777" w:rsidR="00094554" w:rsidRPr="00BB5F66" w:rsidRDefault="00094554" w:rsidP="00094554">
      <w:pPr>
        <w:rPr>
          <w:rFonts w:cs="Arial"/>
          <w:color w:val="FF0000"/>
          <w:sz w:val="20"/>
        </w:rPr>
      </w:pPr>
    </w:p>
    <w:p w14:paraId="726D7E8C" w14:textId="09779A3E" w:rsidR="00785A8D" w:rsidRDefault="00785A8D" w:rsidP="00785A8D">
      <w:pPr>
        <w:pStyle w:val="TITULO1GEO"/>
        <w:numPr>
          <w:ilvl w:val="0"/>
          <w:numId w:val="0"/>
        </w:numPr>
        <w:spacing w:before="0" w:after="0"/>
        <w:jc w:val="both"/>
        <w:rPr>
          <w:color w:val="auto"/>
          <w:sz w:val="20"/>
          <w:lang w:val="es-CO"/>
        </w:rPr>
      </w:pPr>
      <w:r w:rsidRPr="00BB5F66">
        <w:rPr>
          <w:rStyle w:val="Textoennegrita"/>
          <w:color w:val="auto"/>
          <w:sz w:val="20"/>
          <w:szCs w:val="20"/>
          <w:lang w:val="es-CO"/>
        </w:rPr>
        <w:t xml:space="preserve">PERFILES PROFESIONALES PARA LA REALIZACIÓN DE LA CONSULTORIA </w:t>
      </w:r>
      <w:r w:rsidR="00F07643">
        <w:rPr>
          <w:color w:val="auto"/>
          <w:sz w:val="20"/>
          <w:lang w:val="es-CO"/>
        </w:rPr>
        <w:t>PROYECTO: ESTUDIOS Y DISEÑOS PARA LA CONSTRUCCIÓN DE LA ESCUELA PRIMARIA INTECOBA UBICADO EN LA COMUNA 1 DEL DISTRITO DE BARRANCABERMEJA, SANTANDE</w:t>
      </w:r>
    </w:p>
    <w:p w14:paraId="0A72B828" w14:textId="77777777" w:rsidR="00C85502" w:rsidRPr="00BB5F66" w:rsidRDefault="00C85502" w:rsidP="00785A8D">
      <w:pPr>
        <w:pStyle w:val="TITULO1GEO"/>
        <w:numPr>
          <w:ilvl w:val="0"/>
          <w:numId w:val="0"/>
        </w:numPr>
        <w:spacing w:before="0" w:after="0"/>
        <w:jc w:val="both"/>
        <w:rPr>
          <w:color w:val="auto"/>
          <w:sz w:val="20"/>
          <w:szCs w:val="20"/>
          <w:lang w:val="es-CO" w:eastAsia="es-CO"/>
        </w:rPr>
      </w:pPr>
    </w:p>
    <w:p w14:paraId="505321A8" w14:textId="77777777" w:rsidR="00864B32" w:rsidRPr="00BB5F66" w:rsidRDefault="00864B32" w:rsidP="00785A8D">
      <w:pPr>
        <w:pStyle w:val="TITULO1GEO"/>
        <w:numPr>
          <w:ilvl w:val="0"/>
          <w:numId w:val="0"/>
        </w:numPr>
        <w:spacing w:before="0" w:after="0"/>
        <w:jc w:val="both"/>
        <w:rPr>
          <w:rStyle w:val="Textoennegrita"/>
          <w:b/>
          <w:bCs w:val="0"/>
          <w:color w:val="auto"/>
          <w:sz w:val="20"/>
          <w:szCs w:val="20"/>
          <w:lang w:val="es-CO"/>
        </w:rPr>
      </w:pPr>
    </w:p>
    <w:p w14:paraId="6D9CC5A1" w14:textId="73EBD5A1" w:rsidR="00785A8D" w:rsidRPr="00BB5F66" w:rsidRDefault="002B3D4C" w:rsidP="00785A8D">
      <w:pPr>
        <w:pStyle w:val="Ttulo2"/>
        <w:rPr>
          <w:rFonts w:ascii="Arial" w:hAnsi="Arial" w:cs="Arial"/>
          <w:b/>
          <w:bCs/>
          <w:color w:val="auto"/>
          <w:sz w:val="20"/>
          <w:szCs w:val="20"/>
        </w:rPr>
      </w:pPr>
      <w:r>
        <w:rPr>
          <w:rFonts w:ascii="Arial" w:hAnsi="Arial" w:cs="Arial"/>
          <w:b/>
          <w:bCs/>
          <w:color w:val="auto"/>
          <w:sz w:val="20"/>
          <w:szCs w:val="20"/>
        </w:rPr>
        <w:t>PERFIL PROFESIONAL</w:t>
      </w:r>
      <w:r w:rsidR="0028014D" w:rsidRPr="00BB5F66">
        <w:rPr>
          <w:rFonts w:ascii="Arial" w:hAnsi="Arial" w:cs="Arial"/>
          <w:b/>
          <w:bCs/>
          <w:color w:val="auto"/>
          <w:sz w:val="20"/>
          <w:szCs w:val="20"/>
        </w:rPr>
        <w:t>.</w:t>
      </w:r>
    </w:p>
    <w:p w14:paraId="10E1CBEF" w14:textId="77777777" w:rsidR="00D96B9C" w:rsidRPr="00BB5F66" w:rsidRDefault="00D96B9C" w:rsidP="00D96B9C">
      <w:pPr>
        <w:rPr>
          <w:rFonts w:cs="Arial"/>
          <w:sz w:val="20"/>
        </w:rPr>
      </w:pPr>
    </w:p>
    <w:p w14:paraId="06960B81" w14:textId="745320AC" w:rsidR="00224E10" w:rsidRDefault="00293F38" w:rsidP="00194DEA">
      <w:pPr>
        <w:pStyle w:val="Prrafodelista"/>
        <w:numPr>
          <w:ilvl w:val="0"/>
          <w:numId w:val="15"/>
        </w:numPr>
        <w:spacing w:after="0"/>
        <w:rPr>
          <w:rFonts w:cs="Arial"/>
          <w:sz w:val="20"/>
        </w:rPr>
      </w:pPr>
      <w:r w:rsidRPr="00BB5F66">
        <w:rPr>
          <w:rFonts w:cs="Arial"/>
          <w:b/>
          <w:bCs/>
          <w:sz w:val="20"/>
        </w:rPr>
        <w:t>DIRECTOR DE CONSULTORÍA (ARQUITECTO</w:t>
      </w:r>
      <w:r w:rsidR="00B77E13" w:rsidRPr="00BB5F66">
        <w:rPr>
          <w:rFonts w:cs="Arial"/>
          <w:b/>
          <w:bCs/>
          <w:sz w:val="20"/>
        </w:rPr>
        <w:t xml:space="preserve"> O INGENIERO CIVIL)</w:t>
      </w:r>
      <w:r w:rsidRPr="00BB5F66">
        <w:rPr>
          <w:rFonts w:cs="Arial"/>
          <w:b/>
          <w:bCs/>
          <w:sz w:val="20"/>
        </w:rPr>
        <w:t>:</w:t>
      </w:r>
      <w:r w:rsidRPr="00BB5F66">
        <w:rPr>
          <w:rFonts w:cs="Arial"/>
          <w:sz w:val="20"/>
        </w:rPr>
        <w:t xml:space="preserve"> </w:t>
      </w:r>
      <w:r w:rsidR="00785A8D" w:rsidRPr="00BB5F66">
        <w:rPr>
          <w:rFonts w:cs="Arial"/>
          <w:sz w:val="20"/>
        </w:rPr>
        <w:t>Arquitecto</w:t>
      </w:r>
      <w:r w:rsidR="00B77E13" w:rsidRPr="00BB5F66">
        <w:rPr>
          <w:rFonts w:cs="Arial"/>
          <w:sz w:val="20"/>
        </w:rPr>
        <w:t xml:space="preserve"> o ingeniero civil </w:t>
      </w:r>
      <w:r w:rsidR="003502E7" w:rsidRPr="00BB5F66">
        <w:rPr>
          <w:rFonts w:cs="Arial"/>
          <w:sz w:val="20"/>
        </w:rPr>
        <w:t xml:space="preserve">con </w:t>
      </w:r>
      <w:r w:rsidR="00D54D7E" w:rsidRPr="00BB5F66">
        <w:rPr>
          <w:rFonts w:cs="Arial"/>
          <w:sz w:val="20"/>
        </w:rPr>
        <w:t>maestría en</w:t>
      </w:r>
      <w:r w:rsidR="003502E7" w:rsidRPr="00BB5F66">
        <w:rPr>
          <w:rFonts w:cs="Arial"/>
          <w:sz w:val="20"/>
        </w:rPr>
        <w:t xml:space="preserve"> gerencia de proyecto, </w:t>
      </w:r>
      <w:r w:rsidR="00785A8D" w:rsidRPr="00BB5F66">
        <w:rPr>
          <w:rFonts w:cs="Arial"/>
          <w:sz w:val="20"/>
        </w:rPr>
        <w:t>con tarjeta profesional vigente</w:t>
      </w:r>
      <w:r w:rsidR="003502E7" w:rsidRPr="00BB5F66">
        <w:rPr>
          <w:rFonts w:cs="Arial"/>
          <w:sz w:val="20"/>
        </w:rPr>
        <w:t xml:space="preserve"> no menor a </w:t>
      </w:r>
      <w:r w:rsidR="00B3353B" w:rsidRPr="00BB5F66">
        <w:rPr>
          <w:rFonts w:cs="Arial"/>
          <w:sz w:val="20"/>
        </w:rPr>
        <w:t>diez</w:t>
      </w:r>
      <w:r w:rsidR="003502E7" w:rsidRPr="00BB5F66">
        <w:rPr>
          <w:rFonts w:cs="Arial"/>
          <w:sz w:val="20"/>
        </w:rPr>
        <w:t xml:space="preserve"> (1</w:t>
      </w:r>
      <w:r w:rsidR="00B3353B" w:rsidRPr="00BB5F66">
        <w:rPr>
          <w:rFonts w:cs="Arial"/>
          <w:sz w:val="20"/>
        </w:rPr>
        <w:t>0</w:t>
      </w:r>
      <w:r w:rsidR="003502E7" w:rsidRPr="00BB5F66">
        <w:rPr>
          <w:rFonts w:cs="Arial"/>
          <w:sz w:val="20"/>
        </w:rPr>
        <w:t>) años</w:t>
      </w:r>
      <w:r w:rsidR="00224E10" w:rsidRPr="00BB5F66">
        <w:rPr>
          <w:rFonts w:cs="Arial"/>
          <w:sz w:val="20"/>
        </w:rPr>
        <w:t xml:space="preserve">. </w:t>
      </w:r>
    </w:p>
    <w:p w14:paraId="655C3E54" w14:textId="77777777" w:rsidR="00C85502" w:rsidRPr="00BB5F66" w:rsidRDefault="00C85502" w:rsidP="00C85502">
      <w:pPr>
        <w:pStyle w:val="Prrafodelista"/>
        <w:spacing w:after="0"/>
        <w:rPr>
          <w:rFonts w:cs="Arial"/>
          <w:sz w:val="20"/>
        </w:rPr>
      </w:pPr>
    </w:p>
    <w:p w14:paraId="2BFA33C8" w14:textId="012F64B6" w:rsidR="003A2A63" w:rsidRDefault="00293F38" w:rsidP="00194DEA">
      <w:pPr>
        <w:pStyle w:val="Prrafodelista"/>
        <w:numPr>
          <w:ilvl w:val="0"/>
          <w:numId w:val="15"/>
        </w:numPr>
        <w:spacing w:after="0"/>
        <w:rPr>
          <w:rFonts w:cs="Arial"/>
          <w:sz w:val="20"/>
        </w:rPr>
      </w:pPr>
      <w:r w:rsidRPr="00BB5F66">
        <w:rPr>
          <w:rFonts w:cs="Arial"/>
          <w:b/>
          <w:bCs/>
          <w:sz w:val="20"/>
        </w:rPr>
        <w:t xml:space="preserve">ARQUITECTO DISEÑADOR: </w:t>
      </w:r>
      <w:r w:rsidRPr="00BB5F66">
        <w:rPr>
          <w:rFonts w:cs="Arial"/>
          <w:sz w:val="20"/>
        </w:rPr>
        <w:t>Arquitecto</w:t>
      </w:r>
      <w:r w:rsidR="003502E7" w:rsidRPr="00BB5F66">
        <w:rPr>
          <w:rFonts w:cs="Arial"/>
          <w:sz w:val="20"/>
        </w:rPr>
        <w:t xml:space="preserve"> </w:t>
      </w:r>
      <w:r w:rsidRPr="00BB5F66">
        <w:rPr>
          <w:rFonts w:cs="Arial"/>
          <w:sz w:val="20"/>
        </w:rPr>
        <w:t>con tarjeta profesional vigente</w:t>
      </w:r>
      <w:r w:rsidR="001A5E69" w:rsidRPr="00BB5F66">
        <w:rPr>
          <w:rFonts w:cs="Arial"/>
          <w:sz w:val="20"/>
        </w:rPr>
        <w:t>,</w:t>
      </w:r>
      <w:r w:rsidR="00F92EF2" w:rsidRPr="00BB5F66">
        <w:rPr>
          <w:rFonts w:cs="Arial"/>
          <w:sz w:val="20"/>
        </w:rPr>
        <w:t xml:space="preserve"> </w:t>
      </w:r>
      <w:r w:rsidRPr="00BB5F66">
        <w:rPr>
          <w:rFonts w:cs="Arial"/>
          <w:sz w:val="20"/>
        </w:rPr>
        <w:t xml:space="preserve">con </w:t>
      </w:r>
      <w:r w:rsidR="001A5E69" w:rsidRPr="00BB5F66">
        <w:rPr>
          <w:rFonts w:cs="Arial"/>
          <w:sz w:val="20"/>
        </w:rPr>
        <w:t xml:space="preserve">tarjeta profesional vigente no menor a siete (7) años. </w:t>
      </w:r>
    </w:p>
    <w:p w14:paraId="73651203" w14:textId="77777777" w:rsidR="00C85502" w:rsidRPr="00C85502" w:rsidRDefault="00C85502" w:rsidP="00C85502">
      <w:pPr>
        <w:pStyle w:val="Prrafodelista"/>
        <w:rPr>
          <w:rFonts w:cs="Arial"/>
          <w:sz w:val="20"/>
        </w:rPr>
      </w:pPr>
    </w:p>
    <w:p w14:paraId="2CBD40A0" w14:textId="77777777" w:rsidR="00C85502" w:rsidRPr="00BB5F66" w:rsidRDefault="00C85502" w:rsidP="00C85502">
      <w:pPr>
        <w:pStyle w:val="Prrafodelista"/>
        <w:spacing w:after="0"/>
        <w:rPr>
          <w:rFonts w:cs="Arial"/>
          <w:sz w:val="20"/>
        </w:rPr>
      </w:pPr>
    </w:p>
    <w:p w14:paraId="3658932D" w14:textId="7F12FA50" w:rsidR="00811F39" w:rsidRPr="00BB5F66" w:rsidRDefault="00811F39" w:rsidP="00811F39">
      <w:pPr>
        <w:rPr>
          <w:rFonts w:cs="Arial"/>
          <w:sz w:val="20"/>
        </w:rPr>
      </w:pPr>
    </w:p>
    <w:p w14:paraId="401A0381" w14:textId="711902F8" w:rsidR="00724529" w:rsidRPr="00BB5F66" w:rsidRDefault="00724529" w:rsidP="00724529">
      <w:pPr>
        <w:jc w:val="both"/>
        <w:rPr>
          <w:rFonts w:cs="Arial"/>
          <w:sz w:val="22"/>
          <w:szCs w:val="22"/>
        </w:rPr>
      </w:pPr>
    </w:p>
    <w:p w14:paraId="410551FE" w14:textId="78F3ADC1" w:rsidR="00724529" w:rsidRPr="00BB5F66" w:rsidRDefault="00724529" w:rsidP="00473A07">
      <w:pPr>
        <w:rPr>
          <w:rFonts w:cs="Arial"/>
          <w:sz w:val="22"/>
          <w:szCs w:val="22"/>
        </w:rPr>
      </w:pPr>
    </w:p>
    <w:p w14:paraId="042746DB" w14:textId="77777777" w:rsidR="00724529" w:rsidRPr="00BB5F66" w:rsidRDefault="00724529" w:rsidP="00724529">
      <w:pPr>
        <w:jc w:val="center"/>
        <w:rPr>
          <w:rFonts w:cs="Arial"/>
          <w:sz w:val="22"/>
          <w:szCs w:val="22"/>
        </w:rPr>
      </w:pPr>
      <w:r w:rsidRPr="00BB5F66">
        <w:rPr>
          <w:rFonts w:cs="Arial"/>
          <w:sz w:val="22"/>
          <w:szCs w:val="22"/>
        </w:rPr>
        <w:t xml:space="preserve">ING. ARTURO RUEDA ARANGO </w:t>
      </w:r>
    </w:p>
    <w:p w14:paraId="71D60145" w14:textId="0852F193" w:rsidR="00724529" w:rsidRPr="00BB5F66" w:rsidRDefault="00724529" w:rsidP="00724529">
      <w:pPr>
        <w:jc w:val="center"/>
        <w:rPr>
          <w:rFonts w:cs="Arial"/>
          <w:sz w:val="22"/>
          <w:szCs w:val="22"/>
        </w:rPr>
      </w:pPr>
      <w:r w:rsidRPr="00BB5F66">
        <w:rPr>
          <w:rFonts w:cs="Arial"/>
          <w:sz w:val="22"/>
          <w:szCs w:val="22"/>
        </w:rPr>
        <w:t xml:space="preserve">Profesional Universitario Grado II </w:t>
      </w:r>
    </w:p>
    <w:p w14:paraId="39FB995F" w14:textId="77777777" w:rsidR="00724529" w:rsidRPr="00BB5F66" w:rsidRDefault="00724529" w:rsidP="00724529">
      <w:pPr>
        <w:jc w:val="center"/>
        <w:rPr>
          <w:rFonts w:cs="Arial"/>
          <w:sz w:val="22"/>
          <w:szCs w:val="22"/>
        </w:rPr>
      </w:pPr>
      <w:r w:rsidRPr="00BB5F66">
        <w:rPr>
          <w:rFonts w:cs="Arial"/>
          <w:sz w:val="22"/>
          <w:szCs w:val="22"/>
        </w:rPr>
        <w:t>Secretaría de Educación</w:t>
      </w:r>
    </w:p>
    <w:p w14:paraId="04379B2C" w14:textId="77777777" w:rsidR="00724529" w:rsidRPr="00BB5F66" w:rsidRDefault="00724529" w:rsidP="00724529">
      <w:pPr>
        <w:rPr>
          <w:rFonts w:cs="Arial"/>
          <w:b/>
          <w:bCs/>
          <w:sz w:val="22"/>
          <w:szCs w:val="22"/>
        </w:rPr>
      </w:pPr>
    </w:p>
    <w:tbl>
      <w:tblPr>
        <w:tblStyle w:val="Tablaconcuadrcula"/>
        <w:tblW w:w="9395" w:type="dxa"/>
        <w:tblLook w:val="04A0" w:firstRow="1" w:lastRow="0" w:firstColumn="1" w:lastColumn="0" w:noHBand="0" w:noVBand="1"/>
      </w:tblPr>
      <w:tblGrid>
        <w:gridCol w:w="2348"/>
        <w:gridCol w:w="2986"/>
        <w:gridCol w:w="2599"/>
        <w:gridCol w:w="1462"/>
      </w:tblGrid>
      <w:tr w:rsidR="00724529" w:rsidRPr="00BB5F66" w14:paraId="619F3B88" w14:textId="77777777" w:rsidTr="006B52F7">
        <w:trPr>
          <w:trHeight w:val="277"/>
        </w:trPr>
        <w:tc>
          <w:tcPr>
            <w:tcW w:w="2348" w:type="dxa"/>
            <w:vAlign w:val="center"/>
          </w:tcPr>
          <w:p w14:paraId="6448894D" w14:textId="77777777" w:rsidR="00724529" w:rsidRPr="00BB5F66" w:rsidRDefault="00724529" w:rsidP="006B52F7">
            <w:pPr>
              <w:jc w:val="both"/>
              <w:rPr>
                <w:rFonts w:cs="Arial"/>
                <w:sz w:val="22"/>
                <w:szCs w:val="22"/>
              </w:rPr>
            </w:pPr>
          </w:p>
        </w:tc>
        <w:tc>
          <w:tcPr>
            <w:tcW w:w="2986" w:type="dxa"/>
            <w:vAlign w:val="center"/>
          </w:tcPr>
          <w:p w14:paraId="4DC83027" w14:textId="77777777" w:rsidR="00724529" w:rsidRPr="00BB5F66" w:rsidRDefault="00724529" w:rsidP="006B52F7">
            <w:pPr>
              <w:jc w:val="both"/>
              <w:rPr>
                <w:rFonts w:cs="Arial"/>
                <w:sz w:val="22"/>
                <w:szCs w:val="22"/>
              </w:rPr>
            </w:pPr>
            <w:r w:rsidRPr="00BB5F66">
              <w:rPr>
                <w:rFonts w:cs="Arial"/>
                <w:sz w:val="22"/>
                <w:szCs w:val="22"/>
              </w:rPr>
              <w:t>NOMBRE DEL FUNCIONARIO</w:t>
            </w:r>
          </w:p>
        </w:tc>
        <w:tc>
          <w:tcPr>
            <w:tcW w:w="2599" w:type="dxa"/>
            <w:vAlign w:val="center"/>
          </w:tcPr>
          <w:p w14:paraId="13EC3890" w14:textId="1250C508" w:rsidR="00724529" w:rsidRPr="00BB5F66" w:rsidRDefault="00724529" w:rsidP="006B52F7">
            <w:pPr>
              <w:jc w:val="both"/>
              <w:rPr>
                <w:rFonts w:cs="Arial"/>
                <w:sz w:val="22"/>
                <w:szCs w:val="22"/>
              </w:rPr>
            </w:pPr>
            <w:r w:rsidRPr="00BB5F66">
              <w:rPr>
                <w:rFonts w:cs="Arial"/>
                <w:sz w:val="22"/>
                <w:szCs w:val="22"/>
              </w:rPr>
              <w:t>FIRMA:</w:t>
            </w:r>
          </w:p>
        </w:tc>
        <w:tc>
          <w:tcPr>
            <w:tcW w:w="1462" w:type="dxa"/>
            <w:vAlign w:val="center"/>
          </w:tcPr>
          <w:p w14:paraId="6842B178" w14:textId="77777777" w:rsidR="00724529" w:rsidRPr="00BB5F66" w:rsidRDefault="00724529" w:rsidP="006B52F7">
            <w:pPr>
              <w:jc w:val="both"/>
              <w:rPr>
                <w:rFonts w:cs="Arial"/>
                <w:sz w:val="22"/>
                <w:szCs w:val="22"/>
              </w:rPr>
            </w:pPr>
            <w:r w:rsidRPr="00BB5F66">
              <w:rPr>
                <w:rFonts w:cs="Arial"/>
                <w:sz w:val="22"/>
                <w:szCs w:val="22"/>
              </w:rPr>
              <w:t>FECHA:</w:t>
            </w:r>
          </w:p>
        </w:tc>
      </w:tr>
      <w:tr w:rsidR="00724529" w:rsidRPr="00BB5F66" w14:paraId="6F3BE792" w14:textId="77777777" w:rsidTr="006B52F7">
        <w:trPr>
          <w:trHeight w:val="409"/>
        </w:trPr>
        <w:tc>
          <w:tcPr>
            <w:tcW w:w="2348" w:type="dxa"/>
            <w:vAlign w:val="center"/>
          </w:tcPr>
          <w:p w14:paraId="34BBC2AC" w14:textId="77777777" w:rsidR="00724529" w:rsidRPr="00BB5F66" w:rsidRDefault="00724529" w:rsidP="006B52F7">
            <w:pPr>
              <w:jc w:val="both"/>
              <w:rPr>
                <w:rFonts w:cs="Arial"/>
                <w:sz w:val="22"/>
                <w:szCs w:val="22"/>
              </w:rPr>
            </w:pPr>
            <w:r w:rsidRPr="00BB5F66">
              <w:rPr>
                <w:rFonts w:cs="Arial"/>
                <w:sz w:val="22"/>
                <w:szCs w:val="22"/>
              </w:rPr>
              <w:t>PROYECTO:</w:t>
            </w:r>
          </w:p>
        </w:tc>
        <w:tc>
          <w:tcPr>
            <w:tcW w:w="2986" w:type="dxa"/>
            <w:vAlign w:val="center"/>
          </w:tcPr>
          <w:p w14:paraId="22281A67" w14:textId="77777777" w:rsidR="00724529" w:rsidRPr="00BB5F66" w:rsidRDefault="00724529" w:rsidP="006B52F7">
            <w:pPr>
              <w:jc w:val="both"/>
              <w:rPr>
                <w:rFonts w:cs="Arial"/>
                <w:sz w:val="22"/>
                <w:szCs w:val="22"/>
              </w:rPr>
            </w:pPr>
            <w:r w:rsidRPr="00BB5F66">
              <w:rPr>
                <w:rFonts w:cs="Arial"/>
                <w:sz w:val="22"/>
                <w:szCs w:val="22"/>
              </w:rPr>
              <w:t>JORGE ANDRES RUEDA MOTTA</w:t>
            </w:r>
          </w:p>
        </w:tc>
        <w:tc>
          <w:tcPr>
            <w:tcW w:w="2599" w:type="dxa"/>
            <w:vAlign w:val="center"/>
          </w:tcPr>
          <w:p w14:paraId="778993B1" w14:textId="76D4ACEB" w:rsidR="00724529" w:rsidRPr="00BB5F66" w:rsidRDefault="00724529" w:rsidP="006B52F7">
            <w:pPr>
              <w:jc w:val="both"/>
              <w:rPr>
                <w:rFonts w:cs="Arial"/>
                <w:sz w:val="22"/>
                <w:szCs w:val="22"/>
              </w:rPr>
            </w:pPr>
          </w:p>
        </w:tc>
        <w:tc>
          <w:tcPr>
            <w:tcW w:w="1462" w:type="dxa"/>
            <w:vAlign w:val="center"/>
          </w:tcPr>
          <w:p w14:paraId="73F3E8EE" w14:textId="77777777" w:rsidR="00724529" w:rsidRPr="00BB5F66" w:rsidRDefault="00724529" w:rsidP="006B52F7">
            <w:pPr>
              <w:jc w:val="both"/>
              <w:rPr>
                <w:rFonts w:cs="Arial"/>
                <w:sz w:val="22"/>
                <w:szCs w:val="22"/>
              </w:rPr>
            </w:pPr>
          </w:p>
        </w:tc>
      </w:tr>
      <w:tr w:rsidR="00724529" w:rsidRPr="00BB5F66" w14:paraId="266AEDCF" w14:textId="77777777" w:rsidTr="006B52F7">
        <w:trPr>
          <w:trHeight w:val="400"/>
        </w:trPr>
        <w:tc>
          <w:tcPr>
            <w:tcW w:w="2348" w:type="dxa"/>
            <w:vAlign w:val="center"/>
          </w:tcPr>
          <w:p w14:paraId="682FC8A5" w14:textId="77777777" w:rsidR="00724529" w:rsidRPr="00BB5F66" w:rsidRDefault="00724529" w:rsidP="006B52F7">
            <w:pPr>
              <w:jc w:val="both"/>
              <w:rPr>
                <w:rFonts w:cs="Arial"/>
                <w:sz w:val="22"/>
                <w:szCs w:val="22"/>
              </w:rPr>
            </w:pPr>
            <w:r w:rsidRPr="00BB5F66">
              <w:rPr>
                <w:rFonts w:cs="Arial"/>
                <w:sz w:val="22"/>
                <w:szCs w:val="22"/>
              </w:rPr>
              <w:t>APROBO:</w:t>
            </w:r>
          </w:p>
        </w:tc>
        <w:tc>
          <w:tcPr>
            <w:tcW w:w="2986" w:type="dxa"/>
            <w:vAlign w:val="center"/>
          </w:tcPr>
          <w:p w14:paraId="0C313E7B" w14:textId="77777777" w:rsidR="00724529" w:rsidRPr="00BB5F66" w:rsidRDefault="00724529" w:rsidP="006B52F7">
            <w:pPr>
              <w:jc w:val="both"/>
              <w:rPr>
                <w:rFonts w:cs="Arial"/>
                <w:sz w:val="22"/>
                <w:szCs w:val="22"/>
              </w:rPr>
            </w:pPr>
            <w:r w:rsidRPr="00BB5F66">
              <w:rPr>
                <w:rFonts w:cs="Arial"/>
                <w:sz w:val="22"/>
                <w:szCs w:val="22"/>
              </w:rPr>
              <w:t>ARTURO RUEDA</w:t>
            </w:r>
          </w:p>
        </w:tc>
        <w:tc>
          <w:tcPr>
            <w:tcW w:w="2599" w:type="dxa"/>
            <w:vAlign w:val="center"/>
          </w:tcPr>
          <w:p w14:paraId="5836B4AC" w14:textId="57FABB71" w:rsidR="00724529" w:rsidRPr="00BB5F66" w:rsidRDefault="00724529" w:rsidP="006B52F7">
            <w:pPr>
              <w:jc w:val="both"/>
              <w:rPr>
                <w:rFonts w:cs="Arial"/>
                <w:sz w:val="22"/>
                <w:szCs w:val="22"/>
              </w:rPr>
            </w:pPr>
          </w:p>
        </w:tc>
        <w:tc>
          <w:tcPr>
            <w:tcW w:w="1462" w:type="dxa"/>
            <w:vAlign w:val="center"/>
          </w:tcPr>
          <w:p w14:paraId="45BE08F8" w14:textId="77777777" w:rsidR="00724529" w:rsidRPr="00BB5F66" w:rsidRDefault="00724529" w:rsidP="006B52F7">
            <w:pPr>
              <w:jc w:val="both"/>
              <w:rPr>
                <w:rFonts w:cs="Arial"/>
                <w:sz w:val="22"/>
                <w:szCs w:val="22"/>
              </w:rPr>
            </w:pPr>
          </w:p>
        </w:tc>
      </w:tr>
      <w:bookmarkEnd w:id="0"/>
    </w:tbl>
    <w:p w14:paraId="4C897FDE" w14:textId="7EFDDBA0" w:rsidR="003662FB" w:rsidRPr="00BB5F66" w:rsidRDefault="003662FB" w:rsidP="003662FB">
      <w:pPr>
        <w:jc w:val="both"/>
        <w:rPr>
          <w:rFonts w:cs="Arial"/>
          <w:b/>
          <w:bCs/>
          <w:sz w:val="22"/>
          <w:szCs w:val="22"/>
        </w:rPr>
      </w:pPr>
    </w:p>
    <w:p w14:paraId="1CBDA2BF" w14:textId="691C44EA" w:rsidR="0097307C" w:rsidRPr="00473A07" w:rsidRDefault="0097307C" w:rsidP="00473A07">
      <w:pPr>
        <w:tabs>
          <w:tab w:val="left" w:pos="4560"/>
          <w:tab w:val="left" w:pos="5028"/>
        </w:tabs>
        <w:jc w:val="both"/>
        <w:rPr>
          <w:rFonts w:cs="Arial"/>
          <w:sz w:val="22"/>
        </w:rPr>
      </w:pPr>
    </w:p>
    <w:sectPr w:rsidR="0097307C" w:rsidRPr="00473A07" w:rsidSect="00EB116F">
      <w:headerReference w:type="default" r:id="rId14"/>
      <w:pgSz w:w="12240" w:h="15840" w:code="1"/>
      <w:pgMar w:top="1417" w:right="1701" w:bottom="1417" w:left="1701" w:header="209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7A5A67" w14:textId="77777777" w:rsidR="00C87AE3" w:rsidRDefault="00C87AE3" w:rsidP="006E7317">
      <w:r>
        <w:separator/>
      </w:r>
    </w:p>
  </w:endnote>
  <w:endnote w:type="continuationSeparator" w:id="0">
    <w:p w14:paraId="1A39C7AF" w14:textId="77777777" w:rsidR="00C87AE3" w:rsidRDefault="00C87AE3" w:rsidP="006E73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mic Sans MS">
    <w:panose1 w:val="030F0702030302020204"/>
    <w:charset w:val="00"/>
    <w:family w:val="script"/>
    <w:pitch w:val="variable"/>
    <w:sig w:usb0="00000687" w:usb1="00000013" w:usb2="00000000" w:usb3="00000000" w:csb0="0000009F" w:csb1="00000000"/>
  </w:font>
  <w:font w:name="Helvetica">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6757D0" w14:textId="77777777" w:rsidR="00C87AE3" w:rsidRDefault="00C87AE3" w:rsidP="006E7317">
      <w:r>
        <w:separator/>
      </w:r>
    </w:p>
  </w:footnote>
  <w:footnote w:type="continuationSeparator" w:id="0">
    <w:p w14:paraId="23EF06DB" w14:textId="77777777" w:rsidR="00C87AE3" w:rsidRDefault="00C87AE3" w:rsidP="006E73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C98CF" w14:textId="51BB8222" w:rsidR="006B52F7" w:rsidRDefault="006B52F7">
    <w:pPr>
      <w:pStyle w:val="Encabezado"/>
    </w:pPr>
    <w:r>
      <w:rPr>
        <w:noProof/>
        <w:lang w:val="en-US" w:eastAsia="en-US"/>
      </w:rPr>
      <w:drawing>
        <wp:anchor distT="0" distB="0" distL="114300" distR="114300" simplePos="0" relativeHeight="251658240" behindDoc="1" locked="0" layoutInCell="1" allowOverlap="1" wp14:anchorId="217C2839" wp14:editId="1E7A9BE8">
          <wp:simplePos x="0" y="0"/>
          <wp:positionH relativeFrom="page">
            <wp:align>left</wp:align>
          </wp:positionH>
          <wp:positionV relativeFrom="paragraph">
            <wp:posOffset>-1334135</wp:posOffset>
          </wp:positionV>
          <wp:extent cx="7824865" cy="10086975"/>
          <wp:effectExtent l="0" t="0" r="508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ducación.jpg"/>
                  <pic:cNvPicPr/>
                </pic:nvPicPr>
                <pic:blipFill>
                  <a:blip r:embed="rId1">
                    <a:extLst>
                      <a:ext uri="{28A0092B-C50C-407E-A947-70E740481C1C}">
                        <a14:useLocalDpi xmlns:a14="http://schemas.microsoft.com/office/drawing/2010/main" val="0"/>
                      </a:ext>
                    </a:extLst>
                  </a:blip>
                  <a:stretch>
                    <a:fillRect/>
                  </a:stretch>
                </pic:blipFill>
                <pic:spPr>
                  <a:xfrm>
                    <a:off x="0" y="0"/>
                    <a:ext cx="7824865" cy="1008697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F604F"/>
    <w:multiLevelType w:val="multilevel"/>
    <w:tmpl w:val="DDC0B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B768B0"/>
    <w:multiLevelType w:val="hybridMultilevel"/>
    <w:tmpl w:val="F704DEE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862467B"/>
    <w:multiLevelType w:val="hybridMultilevel"/>
    <w:tmpl w:val="33B294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ADD78E6"/>
    <w:multiLevelType w:val="hybridMultilevel"/>
    <w:tmpl w:val="C3D208CA"/>
    <w:lvl w:ilvl="0" w:tplc="9F1C7878">
      <w:start w:val="1"/>
      <w:numFmt w:val="decimal"/>
      <w:lvlText w:val="%1."/>
      <w:lvlJc w:val="left"/>
      <w:pPr>
        <w:ind w:left="643" w:hanging="360"/>
      </w:pPr>
      <w:rPr>
        <w:rFonts w:hint="default"/>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BEA412F"/>
    <w:multiLevelType w:val="hybridMultilevel"/>
    <w:tmpl w:val="BECC0B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C3A3DB4"/>
    <w:multiLevelType w:val="hybridMultilevel"/>
    <w:tmpl w:val="10CEFA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CD0420F"/>
    <w:multiLevelType w:val="hybridMultilevel"/>
    <w:tmpl w:val="D95C356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0D4C50B4"/>
    <w:multiLevelType w:val="multilevel"/>
    <w:tmpl w:val="8610B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D6A48E2"/>
    <w:multiLevelType w:val="hybridMultilevel"/>
    <w:tmpl w:val="93885FA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9" w15:restartNumberingAfterBreak="0">
    <w:nsid w:val="0FE6158E"/>
    <w:multiLevelType w:val="hybridMultilevel"/>
    <w:tmpl w:val="221E23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2406785"/>
    <w:multiLevelType w:val="hybridMultilevel"/>
    <w:tmpl w:val="C3D208CA"/>
    <w:lvl w:ilvl="0" w:tplc="FFFFFFFF">
      <w:start w:val="1"/>
      <w:numFmt w:val="decimal"/>
      <w:lvlText w:val="%1."/>
      <w:lvlJc w:val="left"/>
      <w:pPr>
        <w:ind w:left="643"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3014B1F"/>
    <w:multiLevelType w:val="hybridMultilevel"/>
    <w:tmpl w:val="6890C6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31375FA"/>
    <w:multiLevelType w:val="hybridMultilevel"/>
    <w:tmpl w:val="8EC0005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146C30FA"/>
    <w:multiLevelType w:val="hybridMultilevel"/>
    <w:tmpl w:val="0DA280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1CB03A62"/>
    <w:multiLevelType w:val="hybridMultilevel"/>
    <w:tmpl w:val="DD3E58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20B03FD3"/>
    <w:multiLevelType w:val="hybridMultilevel"/>
    <w:tmpl w:val="96C80C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27D43D06"/>
    <w:multiLevelType w:val="hybridMultilevel"/>
    <w:tmpl w:val="B2526C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27DF5035"/>
    <w:multiLevelType w:val="hybridMultilevel"/>
    <w:tmpl w:val="3FF290F0"/>
    <w:lvl w:ilvl="0" w:tplc="D77AEB02">
      <w:start w:val="1"/>
      <w:numFmt w:val="lowerLetter"/>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2F6E51C0"/>
    <w:multiLevelType w:val="hybridMultilevel"/>
    <w:tmpl w:val="EDB49C2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9" w15:restartNumberingAfterBreak="0">
    <w:nsid w:val="339E03DC"/>
    <w:multiLevelType w:val="hybridMultilevel"/>
    <w:tmpl w:val="6BEA9114"/>
    <w:lvl w:ilvl="0" w:tplc="240A0001">
      <w:start w:val="1"/>
      <w:numFmt w:val="bullet"/>
      <w:lvlText w:val=""/>
      <w:lvlJc w:val="left"/>
      <w:pPr>
        <w:ind w:left="1429" w:hanging="360"/>
      </w:pPr>
      <w:rPr>
        <w:rFonts w:ascii="Symbol" w:hAnsi="Symbol" w:hint="default"/>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20" w15:restartNumberingAfterBreak="0">
    <w:nsid w:val="348D3D86"/>
    <w:multiLevelType w:val="hybridMultilevel"/>
    <w:tmpl w:val="FFC48C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37F57644"/>
    <w:multiLevelType w:val="singleLevel"/>
    <w:tmpl w:val="10DE87A8"/>
    <w:lvl w:ilvl="0">
      <w:start w:val="1"/>
      <w:numFmt w:val="upperLetter"/>
      <w:lvlText w:val="%1."/>
      <w:lvlJc w:val="left"/>
      <w:pPr>
        <w:tabs>
          <w:tab w:val="num" w:pos="708"/>
        </w:tabs>
        <w:ind w:left="708" w:hanging="360"/>
      </w:pPr>
      <w:rPr>
        <w:rFonts w:asciiTheme="majorHAnsi" w:eastAsia="Times New Roman" w:hAnsiTheme="majorHAnsi" w:cstheme="majorHAnsi"/>
      </w:rPr>
    </w:lvl>
  </w:abstractNum>
  <w:abstractNum w:abstractNumId="22" w15:restartNumberingAfterBreak="0">
    <w:nsid w:val="38DE4BB9"/>
    <w:multiLevelType w:val="multilevel"/>
    <w:tmpl w:val="6960DF4E"/>
    <w:lvl w:ilvl="0">
      <w:start w:val="1"/>
      <w:numFmt w:val="decimal"/>
      <w:pStyle w:val="TITULO1GEO"/>
      <w:lvlText w:val="%1."/>
      <w:lvlJc w:val="left"/>
      <w:pPr>
        <w:ind w:left="720"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isLgl/>
      <w:lvlText w:val="%1.%2"/>
      <w:lvlJc w:val="left"/>
      <w:pPr>
        <w:ind w:left="786" w:hanging="360"/>
      </w:pPr>
      <w:rPr>
        <w:rFonts w:hint="default"/>
      </w:rPr>
    </w:lvl>
    <w:lvl w:ilvl="2">
      <w:start w:val="1"/>
      <w:numFmt w:val="decimal"/>
      <w:pStyle w:val="111Geomatica"/>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3BEB6B69"/>
    <w:multiLevelType w:val="hybridMultilevel"/>
    <w:tmpl w:val="C3D208CA"/>
    <w:lvl w:ilvl="0" w:tplc="FFFFFFFF">
      <w:start w:val="1"/>
      <w:numFmt w:val="decimal"/>
      <w:lvlText w:val="%1."/>
      <w:lvlJc w:val="left"/>
      <w:pPr>
        <w:ind w:left="643"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D7D275B"/>
    <w:multiLevelType w:val="hybridMultilevel"/>
    <w:tmpl w:val="2D044D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3E7260D1"/>
    <w:multiLevelType w:val="hybridMultilevel"/>
    <w:tmpl w:val="0652CF2A"/>
    <w:lvl w:ilvl="0" w:tplc="240A0001">
      <w:start w:val="1"/>
      <w:numFmt w:val="bullet"/>
      <w:lvlText w:val=""/>
      <w:lvlJc w:val="left"/>
      <w:pPr>
        <w:ind w:left="1429" w:hanging="360"/>
      </w:pPr>
      <w:rPr>
        <w:rFonts w:ascii="Symbol" w:hAnsi="Symbol" w:hint="default"/>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26" w15:restartNumberingAfterBreak="0">
    <w:nsid w:val="3EA75DB7"/>
    <w:multiLevelType w:val="hybridMultilevel"/>
    <w:tmpl w:val="FF6469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3F8462D0"/>
    <w:multiLevelType w:val="hybridMultilevel"/>
    <w:tmpl w:val="1BC6C31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43031229"/>
    <w:multiLevelType w:val="hybridMultilevel"/>
    <w:tmpl w:val="B1DA9EE6"/>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9" w15:restartNumberingAfterBreak="0">
    <w:nsid w:val="462F3775"/>
    <w:multiLevelType w:val="hybridMultilevel"/>
    <w:tmpl w:val="73BA3D1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9796A40"/>
    <w:multiLevelType w:val="hybridMultilevel"/>
    <w:tmpl w:val="E9BC97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4B356839"/>
    <w:multiLevelType w:val="hybridMultilevel"/>
    <w:tmpl w:val="E9F2800E"/>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0CD1059"/>
    <w:multiLevelType w:val="hybridMultilevel"/>
    <w:tmpl w:val="C24EA4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549E0216"/>
    <w:multiLevelType w:val="hybridMultilevel"/>
    <w:tmpl w:val="882C8D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587A08A4"/>
    <w:multiLevelType w:val="hybridMultilevel"/>
    <w:tmpl w:val="BB52CC4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5AB35B6A"/>
    <w:multiLevelType w:val="multilevel"/>
    <w:tmpl w:val="86328B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EDF5988"/>
    <w:multiLevelType w:val="hybridMultilevel"/>
    <w:tmpl w:val="1EE2460A"/>
    <w:lvl w:ilvl="0" w:tplc="240A0001">
      <w:start w:val="1"/>
      <w:numFmt w:val="bullet"/>
      <w:lvlText w:val=""/>
      <w:lvlJc w:val="left"/>
      <w:pPr>
        <w:ind w:left="1429" w:hanging="360"/>
      </w:pPr>
      <w:rPr>
        <w:rFonts w:ascii="Symbol" w:hAnsi="Symbol" w:hint="default"/>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37" w15:restartNumberingAfterBreak="0">
    <w:nsid w:val="6085086A"/>
    <w:multiLevelType w:val="hybridMultilevel"/>
    <w:tmpl w:val="DD78FA4A"/>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8" w15:restartNumberingAfterBreak="0">
    <w:nsid w:val="651F2692"/>
    <w:multiLevelType w:val="hybridMultilevel"/>
    <w:tmpl w:val="AD062BA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67D654B3"/>
    <w:multiLevelType w:val="hybridMultilevel"/>
    <w:tmpl w:val="5E6259E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68F07B71"/>
    <w:multiLevelType w:val="hybridMultilevel"/>
    <w:tmpl w:val="2A4892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695109B3"/>
    <w:multiLevelType w:val="hybridMultilevel"/>
    <w:tmpl w:val="B6A42F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6CEE364A"/>
    <w:multiLevelType w:val="hybridMultilevel"/>
    <w:tmpl w:val="C3FAE40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6F710585"/>
    <w:multiLevelType w:val="hybridMultilevel"/>
    <w:tmpl w:val="EA205D02"/>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4" w15:restartNumberingAfterBreak="0">
    <w:nsid w:val="7064706E"/>
    <w:multiLevelType w:val="hybridMultilevel"/>
    <w:tmpl w:val="143CB03E"/>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5" w15:restartNumberingAfterBreak="0">
    <w:nsid w:val="719C4F2D"/>
    <w:multiLevelType w:val="hybridMultilevel"/>
    <w:tmpl w:val="590A26D8"/>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6" w15:restartNumberingAfterBreak="0">
    <w:nsid w:val="72DC3D2C"/>
    <w:multiLevelType w:val="hybridMultilevel"/>
    <w:tmpl w:val="E9482D4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7" w15:restartNumberingAfterBreak="0">
    <w:nsid w:val="73CD4196"/>
    <w:multiLevelType w:val="multilevel"/>
    <w:tmpl w:val="A588E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3DD2C03"/>
    <w:multiLevelType w:val="hybridMultilevel"/>
    <w:tmpl w:val="D9D678C0"/>
    <w:lvl w:ilvl="0" w:tplc="A3D25FFC">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9" w15:restartNumberingAfterBreak="0">
    <w:nsid w:val="75187066"/>
    <w:multiLevelType w:val="hybridMultilevel"/>
    <w:tmpl w:val="6CAA1294"/>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0" w15:restartNumberingAfterBreak="0">
    <w:nsid w:val="79C13E9D"/>
    <w:multiLevelType w:val="hybridMultilevel"/>
    <w:tmpl w:val="431A8B5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1" w15:restartNumberingAfterBreak="0">
    <w:nsid w:val="7BDF5EA9"/>
    <w:multiLevelType w:val="hybridMultilevel"/>
    <w:tmpl w:val="974CA516"/>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2" w15:restartNumberingAfterBreak="0">
    <w:nsid w:val="7C5509CC"/>
    <w:multiLevelType w:val="hybridMultilevel"/>
    <w:tmpl w:val="FC503422"/>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3" w15:restartNumberingAfterBreak="0">
    <w:nsid w:val="7EA60293"/>
    <w:multiLevelType w:val="hybridMultilevel"/>
    <w:tmpl w:val="EAAA30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158882800">
    <w:abstractNumId w:val="22"/>
  </w:num>
  <w:num w:numId="2" w16cid:durableId="1227301921">
    <w:abstractNumId w:val="14"/>
  </w:num>
  <w:num w:numId="3" w16cid:durableId="1419252795">
    <w:abstractNumId w:val="11"/>
  </w:num>
  <w:num w:numId="4" w16cid:durableId="226037538">
    <w:abstractNumId w:val="24"/>
  </w:num>
  <w:num w:numId="5" w16cid:durableId="1067146972">
    <w:abstractNumId w:val="21"/>
    <w:lvlOverride w:ilvl="0">
      <w:startOverride w:val="1"/>
    </w:lvlOverride>
  </w:num>
  <w:num w:numId="6" w16cid:durableId="1567186269">
    <w:abstractNumId w:val="13"/>
  </w:num>
  <w:num w:numId="7" w16cid:durableId="1494104566">
    <w:abstractNumId w:val="38"/>
  </w:num>
  <w:num w:numId="8" w16cid:durableId="536623611">
    <w:abstractNumId w:val="31"/>
  </w:num>
  <w:num w:numId="9" w16cid:durableId="1871331153">
    <w:abstractNumId w:val="1"/>
  </w:num>
  <w:num w:numId="10" w16cid:durableId="910193391">
    <w:abstractNumId w:val="40"/>
  </w:num>
  <w:num w:numId="11" w16cid:durableId="249895554">
    <w:abstractNumId w:val="3"/>
  </w:num>
  <w:num w:numId="12" w16cid:durableId="1000812047">
    <w:abstractNumId w:val="34"/>
  </w:num>
  <w:num w:numId="13" w16cid:durableId="1775204339">
    <w:abstractNumId w:val="10"/>
  </w:num>
  <w:num w:numId="14" w16cid:durableId="1015378211">
    <w:abstractNumId w:val="23"/>
  </w:num>
  <w:num w:numId="15" w16cid:durableId="612054095">
    <w:abstractNumId w:val="5"/>
  </w:num>
  <w:num w:numId="16" w16cid:durableId="1060448206">
    <w:abstractNumId w:val="2"/>
  </w:num>
  <w:num w:numId="17" w16cid:durableId="179927747">
    <w:abstractNumId w:val="20"/>
  </w:num>
  <w:num w:numId="18" w16cid:durableId="646515786">
    <w:abstractNumId w:val="12"/>
  </w:num>
  <w:num w:numId="19" w16cid:durableId="59211447">
    <w:abstractNumId w:val="33"/>
  </w:num>
  <w:num w:numId="20" w16cid:durableId="241258351">
    <w:abstractNumId w:val="32"/>
  </w:num>
  <w:num w:numId="21" w16cid:durableId="1579514611">
    <w:abstractNumId w:val="52"/>
  </w:num>
  <w:num w:numId="22" w16cid:durableId="1465076125">
    <w:abstractNumId w:val="51"/>
  </w:num>
  <w:num w:numId="23" w16cid:durableId="105200921">
    <w:abstractNumId w:val="9"/>
  </w:num>
  <w:num w:numId="24" w16cid:durableId="1295522864">
    <w:abstractNumId w:val="29"/>
  </w:num>
  <w:num w:numId="25" w16cid:durableId="515923657">
    <w:abstractNumId w:val="26"/>
  </w:num>
  <w:num w:numId="26" w16cid:durableId="1687049438">
    <w:abstractNumId w:val="6"/>
  </w:num>
  <w:num w:numId="27" w16cid:durableId="564071132">
    <w:abstractNumId w:val="41"/>
  </w:num>
  <w:num w:numId="28" w16cid:durableId="355889430">
    <w:abstractNumId w:val="15"/>
  </w:num>
  <w:num w:numId="29" w16cid:durableId="157431895">
    <w:abstractNumId w:val="37"/>
  </w:num>
  <w:num w:numId="30" w16cid:durableId="772090782">
    <w:abstractNumId w:val="8"/>
  </w:num>
  <w:num w:numId="31" w16cid:durableId="1675642336">
    <w:abstractNumId w:val="27"/>
  </w:num>
  <w:num w:numId="32" w16cid:durableId="354624118">
    <w:abstractNumId w:val="53"/>
  </w:num>
  <w:num w:numId="33" w16cid:durableId="1101489996">
    <w:abstractNumId w:val="46"/>
  </w:num>
  <w:num w:numId="34" w16cid:durableId="1205752415">
    <w:abstractNumId w:val="43"/>
  </w:num>
  <w:num w:numId="35" w16cid:durableId="1759717948">
    <w:abstractNumId w:val="28"/>
  </w:num>
  <w:num w:numId="36" w16cid:durableId="813526738">
    <w:abstractNumId w:val="30"/>
  </w:num>
  <w:num w:numId="37" w16cid:durableId="290209882">
    <w:abstractNumId w:val="4"/>
  </w:num>
  <w:num w:numId="38" w16cid:durableId="1896812628">
    <w:abstractNumId w:val="42"/>
  </w:num>
  <w:num w:numId="39" w16cid:durableId="131991412">
    <w:abstractNumId w:val="39"/>
  </w:num>
  <w:num w:numId="40" w16cid:durableId="905409918">
    <w:abstractNumId w:val="17"/>
  </w:num>
  <w:num w:numId="41" w16cid:durableId="960645425">
    <w:abstractNumId w:val="16"/>
  </w:num>
  <w:num w:numId="42" w16cid:durableId="1058432939">
    <w:abstractNumId w:val="48"/>
  </w:num>
  <w:num w:numId="43" w16cid:durableId="2089115824">
    <w:abstractNumId w:val="45"/>
  </w:num>
  <w:num w:numId="44" w16cid:durableId="835261980">
    <w:abstractNumId w:val="44"/>
  </w:num>
  <w:num w:numId="45" w16cid:durableId="490803138">
    <w:abstractNumId w:val="18"/>
  </w:num>
  <w:num w:numId="46" w16cid:durableId="777989774">
    <w:abstractNumId w:val="49"/>
  </w:num>
  <w:num w:numId="47" w16cid:durableId="1994484163">
    <w:abstractNumId w:val="36"/>
  </w:num>
  <w:num w:numId="48" w16cid:durableId="920989584">
    <w:abstractNumId w:val="19"/>
  </w:num>
  <w:num w:numId="49" w16cid:durableId="1388870671">
    <w:abstractNumId w:val="25"/>
  </w:num>
  <w:num w:numId="50" w16cid:durableId="183791803">
    <w:abstractNumId w:val="7"/>
  </w:num>
  <w:num w:numId="51" w16cid:durableId="1076904418">
    <w:abstractNumId w:val="47"/>
  </w:num>
  <w:num w:numId="52" w16cid:durableId="1125733446">
    <w:abstractNumId w:val="35"/>
  </w:num>
  <w:num w:numId="53" w16cid:durableId="435368303">
    <w:abstractNumId w:val="0"/>
  </w:num>
  <w:num w:numId="54" w16cid:durableId="1201630722">
    <w:abstractNumId w:val="50"/>
  </w:num>
  <w:num w:numId="55" w16cid:durableId="810634175">
    <w:abstractNumId w:val="13"/>
  </w:num>
  <w:num w:numId="56" w16cid:durableId="6357437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759672932">
    <w:abstractNumId w:val="41"/>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9"/>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6D0E"/>
    <w:rsid w:val="0000225C"/>
    <w:rsid w:val="00002E64"/>
    <w:rsid w:val="000040B7"/>
    <w:rsid w:val="00005A23"/>
    <w:rsid w:val="00006925"/>
    <w:rsid w:val="00012412"/>
    <w:rsid w:val="000151E3"/>
    <w:rsid w:val="00017872"/>
    <w:rsid w:val="000206B5"/>
    <w:rsid w:val="00021239"/>
    <w:rsid w:val="00021B26"/>
    <w:rsid w:val="000230BB"/>
    <w:rsid w:val="00024053"/>
    <w:rsid w:val="0002589B"/>
    <w:rsid w:val="00025AF9"/>
    <w:rsid w:val="000339B2"/>
    <w:rsid w:val="00035C14"/>
    <w:rsid w:val="00040B72"/>
    <w:rsid w:val="00040C30"/>
    <w:rsid w:val="00045B52"/>
    <w:rsid w:val="000503D8"/>
    <w:rsid w:val="0005057C"/>
    <w:rsid w:val="000515AE"/>
    <w:rsid w:val="00052EF8"/>
    <w:rsid w:val="000537B3"/>
    <w:rsid w:val="000570B3"/>
    <w:rsid w:val="0005724C"/>
    <w:rsid w:val="000606E8"/>
    <w:rsid w:val="000610B6"/>
    <w:rsid w:val="000618E1"/>
    <w:rsid w:val="00061F8B"/>
    <w:rsid w:val="000632F3"/>
    <w:rsid w:val="0006352A"/>
    <w:rsid w:val="0006681E"/>
    <w:rsid w:val="00067B38"/>
    <w:rsid w:val="00070AEF"/>
    <w:rsid w:val="00072C01"/>
    <w:rsid w:val="000748A4"/>
    <w:rsid w:val="000767BC"/>
    <w:rsid w:val="00077E8C"/>
    <w:rsid w:val="00083B9C"/>
    <w:rsid w:val="00094554"/>
    <w:rsid w:val="0009482D"/>
    <w:rsid w:val="00095335"/>
    <w:rsid w:val="00096F4A"/>
    <w:rsid w:val="000A0214"/>
    <w:rsid w:val="000A271F"/>
    <w:rsid w:val="000B2BD9"/>
    <w:rsid w:val="000B3079"/>
    <w:rsid w:val="000B7260"/>
    <w:rsid w:val="000B75CB"/>
    <w:rsid w:val="000C352E"/>
    <w:rsid w:val="000C49B6"/>
    <w:rsid w:val="000C4ACE"/>
    <w:rsid w:val="000C6372"/>
    <w:rsid w:val="000C6435"/>
    <w:rsid w:val="000C781D"/>
    <w:rsid w:val="000D14DE"/>
    <w:rsid w:val="000D5AFB"/>
    <w:rsid w:val="000D6547"/>
    <w:rsid w:val="000D7FEE"/>
    <w:rsid w:val="000E035A"/>
    <w:rsid w:val="000E28A4"/>
    <w:rsid w:val="000E423C"/>
    <w:rsid w:val="000F7076"/>
    <w:rsid w:val="00102C9F"/>
    <w:rsid w:val="001064F3"/>
    <w:rsid w:val="00111FAD"/>
    <w:rsid w:val="00113352"/>
    <w:rsid w:val="00113B30"/>
    <w:rsid w:val="00116F13"/>
    <w:rsid w:val="001208F2"/>
    <w:rsid w:val="001208F9"/>
    <w:rsid w:val="00132499"/>
    <w:rsid w:val="00133991"/>
    <w:rsid w:val="001352E2"/>
    <w:rsid w:val="00137AC6"/>
    <w:rsid w:val="001413FF"/>
    <w:rsid w:val="00152491"/>
    <w:rsid w:val="00153784"/>
    <w:rsid w:val="0015682E"/>
    <w:rsid w:val="00157157"/>
    <w:rsid w:val="00160DF3"/>
    <w:rsid w:val="00162630"/>
    <w:rsid w:val="001675CD"/>
    <w:rsid w:val="00175DA0"/>
    <w:rsid w:val="001763B7"/>
    <w:rsid w:val="00180975"/>
    <w:rsid w:val="00182301"/>
    <w:rsid w:val="001852A8"/>
    <w:rsid w:val="001864AA"/>
    <w:rsid w:val="001877DA"/>
    <w:rsid w:val="00194DEA"/>
    <w:rsid w:val="001959FB"/>
    <w:rsid w:val="001A380E"/>
    <w:rsid w:val="001A5BBB"/>
    <w:rsid w:val="001A5E69"/>
    <w:rsid w:val="001A7164"/>
    <w:rsid w:val="001B0025"/>
    <w:rsid w:val="001B0BF4"/>
    <w:rsid w:val="001B555A"/>
    <w:rsid w:val="001B6E48"/>
    <w:rsid w:val="001C37D8"/>
    <w:rsid w:val="001D13D8"/>
    <w:rsid w:val="001D2967"/>
    <w:rsid w:val="001D6D29"/>
    <w:rsid w:val="001E1AD9"/>
    <w:rsid w:val="001E57E8"/>
    <w:rsid w:val="001E657E"/>
    <w:rsid w:val="001E6F9C"/>
    <w:rsid w:val="001E79BD"/>
    <w:rsid w:val="001F16F6"/>
    <w:rsid w:val="001F41C4"/>
    <w:rsid w:val="001F513D"/>
    <w:rsid w:val="001F557A"/>
    <w:rsid w:val="001F583E"/>
    <w:rsid w:val="001F74C3"/>
    <w:rsid w:val="00200C74"/>
    <w:rsid w:val="00200CA5"/>
    <w:rsid w:val="00201326"/>
    <w:rsid w:val="002021E0"/>
    <w:rsid w:val="0020239C"/>
    <w:rsid w:val="002030B4"/>
    <w:rsid w:val="002044A9"/>
    <w:rsid w:val="002205D7"/>
    <w:rsid w:val="00221939"/>
    <w:rsid w:val="00224E10"/>
    <w:rsid w:val="002254C7"/>
    <w:rsid w:val="00225815"/>
    <w:rsid w:val="00225B53"/>
    <w:rsid w:val="0022775B"/>
    <w:rsid w:val="002378D5"/>
    <w:rsid w:val="00243C69"/>
    <w:rsid w:val="0025094C"/>
    <w:rsid w:val="00255FC5"/>
    <w:rsid w:val="00264751"/>
    <w:rsid w:val="0026500E"/>
    <w:rsid w:val="0026589F"/>
    <w:rsid w:val="002677E2"/>
    <w:rsid w:val="0027011E"/>
    <w:rsid w:val="002721DE"/>
    <w:rsid w:val="0027759E"/>
    <w:rsid w:val="0028014D"/>
    <w:rsid w:val="00281A71"/>
    <w:rsid w:val="00282690"/>
    <w:rsid w:val="00283369"/>
    <w:rsid w:val="00284931"/>
    <w:rsid w:val="002874A9"/>
    <w:rsid w:val="002908A0"/>
    <w:rsid w:val="0029103E"/>
    <w:rsid w:val="00293F38"/>
    <w:rsid w:val="00295090"/>
    <w:rsid w:val="00296635"/>
    <w:rsid w:val="00297C9D"/>
    <w:rsid w:val="002A773C"/>
    <w:rsid w:val="002B11BF"/>
    <w:rsid w:val="002B1804"/>
    <w:rsid w:val="002B1992"/>
    <w:rsid w:val="002B3D4C"/>
    <w:rsid w:val="002B7034"/>
    <w:rsid w:val="002B7ED6"/>
    <w:rsid w:val="002C43D2"/>
    <w:rsid w:val="002C6059"/>
    <w:rsid w:val="002C6E8F"/>
    <w:rsid w:val="002D0009"/>
    <w:rsid w:val="002D632A"/>
    <w:rsid w:val="002E1E0A"/>
    <w:rsid w:val="002E20D8"/>
    <w:rsid w:val="002F295F"/>
    <w:rsid w:val="002F43DF"/>
    <w:rsid w:val="002F5A29"/>
    <w:rsid w:val="00302AA3"/>
    <w:rsid w:val="00305DA0"/>
    <w:rsid w:val="00310D19"/>
    <w:rsid w:val="00325184"/>
    <w:rsid w:val="00327261"/>
    <w:rsid w:val="00327573"/>
    <w:rsid w:val="003303A0"/>
    <w:rsid w:val="003311CB"/>
    <w:rsid w:val="0033382F"/>
    <w:rsid w:val="003342EB"/>
    <w:rsid w:val="00335FCA"/>
    <w:rsid w:val="0034276C"/>
    <w:rsid w:val="0034737D"/>
    <w:rsid w:val="003502E7"/>
    <w:rsid w:val="00351087"/>
    <w:rsid w:val="00361314"/>
    <w:rsid w:val="00362F99"/>
    <w:rsid w:val="00364A23"/>
    <w:rsid w:val="003662FB"/>
    <w:rsid w:val="00370427"/>
    <w:rsid w:val="003713A3"/>
    <w:rsid w:val="00377858"/>
    <w:rsid w:val="003820BB"/>
    <w:rsid w:val="00382404"/>
    <w:rsid w:val="003833A7"/>
    <w:rsid w:val="00384EA4"/>
    <w:rsid w:val="003868F2"/>
    <w:rsid w:val="00390A34"/>
    <w:rsid w:val="0039279A"/>
    <w:rsid w:val="00393678"/>
    <w:rsid w:val="003937DA"/>
    <w:rsid w:val="003942BC"/>
    <w:rsid w:val="00397B49"/>
    <w:rsid w:val="003A0C72"/>
    <w:rsid w:val="003A0E49"/>
    <w:rsid w:val="003A2A63"/>
    <w:rsid w:val="003A2B9C"/>
    <w:rsid w:val="003A35D9"/>
    <w:rsid w:val="003A5221"/>
    <w:rsid w:val="003A5600"/>
    <w:rsid w:val="003A7D90"/>
    <w:rsid w:val="003B297D"/>
    <w:rsid w:val="003B6C39"/>
    <w:rsid w:val="003B7127"/>
    <w:rsid w:val="003B7868"/>
    <w:rsid w:val="003C1BC2"/>
    <w:rsid w:val="003D0BCB"/>
    <w:rsid w:val="003D2B80"/>
    <w:rsid w:val="003D2D0A"/>
    <w:rsid w:val="003D3071"/>
    <w:rsid w:val="003D3385"/>
    <w:rsid w:val="003D3ECD"/>
    <w:rsid w:val="003D4D9F"/>
    <w:rsid w:val="003D5F73"/>
    <w:rsid w:val="003D7207"/>
    <w:rsid w:val="003E1617"/>
    <w:rsid w:val="003E163B"/>
    <w:rsid w:val="003E29A0"/>
    <w:rsid w:val="003E2D19"/>
    <w:rsid w:val="003E5C4C"/>
    <w:rsid w:val="003F03B5"/>
    <w:rsid w:val="003F2C20"/>
    <w:rsid w:val="003F6B5D"/>
    <w:rsid w:val="0040038B"/>
    <w:rsid w:val="00403B5C"/>
    <w:rsid w:val="00404743"/>
    <w:rsid w:val="00406789"/>
    <w:rsid w:val="00410737"/>
    <w:rsid w:val="00410A9E"/>
    <w:rsid w:val="00414D70"/>
    <w:rsid w:val="004163ED"/>
    <w:rsid w:val="0041660F"/>
    <w:rsid w:val="00416D0E"/>
    <w:rsid w:val="004207C7"/>
    <w:rsid w:val="00424BDC"/>
    <w:rsid w:val="00427103"/>
    <w:rsid w:val="00431242"/>
    <w:rsid w:val="00433395"/>
    <w:rsid w:val="004415E0"/>
    <w:rsid w:val="00442185"/>
    <w:rsid w:val="00443985"/>
    <w:rsid w:val="004459E8"/>
    <w:rsid w:val="0046189B"/>
    <w:rsid w:val="0046194C"/>
    <w:rsid w:val="004623AD"/>
    <w:rsid w:val="004637D6"/>
    <w:rsid w:val="0046439A"/>
    <w:rsid w:val="00470E9A"/>
    <w:rsid w:val="004714CA"/>
    <w:rsid w:val="004734C2"/>
    <w:rsid w:val="00473A07"/>
    <w:rsid w:val="00483404"/>
    <w:rsid w:val="004867AA"/>
    <w:rsid w:val="00487594"/>
    <w:rsid w:val="00487BA6"/>
    <w:rsid w:val="00487BF7"/>
    <w:rsid w:val="00493610"/>
    <w:rsid w:val="004A35B6"/>
    <w:rsid w:val="004A3CCE"/>
    <w:rsid w:val="004A6BFE"/>
    <w:rsid w:val="004A7FD2"/>
    <w:rsid w:val="004B12EC"/>
    <w:rsid w:val="004B3B49"/>
    <w:rsid w:val="004C0742"/>
    <w:rsid w:val="004C1236"/>
    <w:rsid w:val="004C1A5D"/>
    <w:rsid w:val="004C42D3"/>
    <w:rsid w:val="004C7951"/>
    <w:rsid w:val="004D1E01"/>
    <w:rsid w:val="004D38E0"/>
    <w:rsid w:val="004D39CE"/>
    <w:rsid w:val="004D4C4F"/>
    <w:rsid w:val="004D66A8"/>
    <w:rsid w:val="004E55EC"/>
    <w:rsid w:val="004E7629"/>
    <w:rsid w:val="004F0ECE"/>
    <w:rsid w:val="004F16EA"/>
    <w:rsid w:val="004F4510"/>
    <w:rsid w:val="004F4E31"/>
    <w:rsid w:val="004F54CE"/>
    <w:rsid w:val="00501587"/>
    <w:rsid w:val="005033ED"/>
    <w:rsid w:val="005037C7"/>
    <w:rsid w:val="00503970"/>
    <w:rsid w:val="0050423A"/>
    <w:rsid w:val="0050434E"/>
    <w:rsid w:val="005130F3"/>
    <w:rsid w:val="00514BA7"/>
    <w:rsid w:val="00515327"/>
    <w:rsid w:val="00515E7F"/>
    <w:rsid w:val="00522119"/>
    <w:rsid w:val="00522DD2"/>
    <w:rsid w:val="00523412"/>
    <w:rsid w:val="00524B7A"/>
    <w:rsid w:val="00525245"/>
    <w:rsid w:val="00525A00"/>
    <w:rsid w:val="0052658F"/>
    <w:rsid w:val="00526C7A"/>
    <w:rsid w:val="005340FA"/>
    <w:rsid w:val="00536EDE"/>
    <w:rsid w:val="00541216"/>
    <w:rsid w:val="005442A3"/>
    <w:rsid w:val="00545615"/>
    <w:rsid w:val="00550DE1"/>
    <w:rsid w:val="0055105A"/>
    <w:rsid w:val="00552211"/>
    <w:rsid w:val="0055401B"/>
    <w:rsid w:val="005549B1"/>
    <w:rsid w:val="00556BFD"/>
    <w:rsid w:val="00560E06"/>
    <w:rsid w:val="0056323B"/>
    <w:rsid w:val="00564ADB"/>
    <w:rsid w:val="0056763C"/>
    <w:rsid w:val="005708C8"/>
    <w:rsid w:val="00577992"/>
    <w:rsid w:val="0058067B"/>
    <w:rsid w:val="00584D84"/>
    <w:rsid w:val="005871DC"/>
    <w:rsid w:val="005908E2"/>
    <w:rsid w:val="00591575"/>
    <w:rsid w:val="00593111"/>
    <w:rsid w:val="00593E96"/>
    <w:rsid w:val="005968E9"/>
    <w:rsid w:val="00597E0B"/>
    <w:rsid w:val="005A4A58"/>
    <w:rsid w:val="005B113B"/>
    <w:rsid w:val="005B2498"/>
    <w:rsid w:val="005B2A9A"/>
    <w:rsid w:val="005B2F11"/>
    <w:rsid w:val="005B403F"/>
    <w:rsid w:val="005B4AC1"/>
    <w:rsid w:val="005B5571"/>
    <w:rsid w:val="005B5717"/>
    <w:rsid w:val="005C4729"/>
    <w:rsid w:val="005C5B35"/>
    <w:rsid w:val="005C668B"/>
    <w:rsid w:val="005D0CAD"/>
    <w:rsid w:val="005D1E47"/>
    <w:rsid w:val="005D48C2"/>
    <w:rsid w:val="005E238B"/>
    <w:rsid w:val="005E4871"/>
    <w:rsid w:val="005E56BB"/>
    <w:rsid w:val="005E6235"/>
    <w:rsid w:val="005F3553"/>
    <w:rsid w:val="005F4051"/>
    <w:rsid w:val="005F64EC"/>
    <w:rsid w:val="005F6811"/>
    <w:rsid w:val="006066FA"/>
    <w:rsid w:val="00607461"/>
    <w:rsid w:val="00610428"/>
    <w:rsid w:val="00615770"/>
    <w:rsid w:val="0061788D"/>
    <w:rsid w:val="006236A7"/>
    <w:rsid w:val="0062579F"/>
    <w:rsid w:val="0062659D"/>
    <w:rsid w:val="00626D00"/>
    <w:rsid w:val="0062713A"/>
    <w:rsid w:val="006349CA"/>
    <w:rsid w:val="00636622"/>
    <w:rsid w:val="00640097"/>
    <w:rsid w:val="00640240"/>
    <w:rsid w:val="006410BA"/>
    <w:rsid w:val="00653FAA"/>
    <w:rsid w:val="006606AC"/>
    <w:rsid w:val="00662640"/>
    <w:rsid w:val="00665EB3"/>
    <w:rsid w:val="0067193B"/>
    <w:rsid w:val="00671C32"/>
    <w:rsid w:val="006728E7"/>
    <w:rsid w:val="00676343"/>
    <w:rsid w:val="00683BA8"/>
    <w:rsid w:val="00687290"/>
    <w:rsid w:val="00687989"/>
    <w:rsid w:val="0068799C"/>
    <w:rsid w:val="00691AE8"/>
    <w:rsid w:val="00691D97"/>
    <w:rsid w:val="00691F60"/>
    <w:rsid w:val="00694C95"/>
    <w:rsid w:val="006974A3"/>
    <w:rsid w:val="006A4953"/>
    <w:rsid w:val="006A4DBE"/>
    <w:rsid w:val="006B38FE"/>
    <w:rsid w:val="006B52F7"/>
    <w:rsid w:val="006C1540"/>
    <w:rsid w:val="006C33E2"/>
    <w:rsid w:val="006C35BA"/>
    <w:rsid w:val="006C64C9"/>
    <w:rsid w:val="006D0409"/>
    <w:rsid w:val="006D04F9"/>
    <w:rsid w:val="006D24C7"/>
    <w:rsid w:val="006D33B5"/>
    <w:rsid w:val="006D4636"/>
    <w:rsid w:val="006D55A9"/>
    <w:rsid w:val="006D6449"/>
    <w:rsid w:val="006E5076"/>
    <w:rsid w:val="006E57A7"/>
    <w:rsid w:val="006E7317"/>
    <w:rsid w:val="006E7B21"/>
    <w:rsid w:val="006E7D3F"/>
    <w:rsid w:val="006F266E"/>
    <w:rsid w:val="006F2F90"/>
    <w:rsid w:val="006F3A71"/>
    <w:rsid w:val="007034AA"/>
    <w:rsid w:val="00720B22"/>
    <w:rsid w:val="00723993"/>
    <w:rsid w:val="00724529"/>
    <w:rsid w:val="007249E1"/>
    <w:rsid w:val="0072539C"/>
    <w:rsid w:val="007263C2"/>
    <w:rsid w:val="0072681C"/>
    <w:rsid w:val="00734124"/>
    <w:rsid w:val="00736D45"/>
    <w:rsid w:val="00736E79"/>
    <w:rsid w:val="007377A9"/>
    <w:rsid w:val="00740941"/>
    <w:rsid w:val="007415AC"/>
    <w:rsid w:val="00742007"/>
    <w:rsid w:val="00743789"/>
    <w:rsid w:val="0074526F"/>
    <w:rsid w:val="00746A6A"/>
    <w:rsid w:val="00750775"/>
    <w:rsid w:val="00754333"/>
    <w:rsid w:val="0076410E"/>
    <w:rsid w:val="0076775D"/>
    <w:rsid w:val="00770138"/>
    <w:rsid w:val="00773597"/>
    <w:rsid w:val="007759E9"/>
    <w:rsid w:val="00775FE3"/>
    <w:rsid w:val="00780699"/>
    <w:rsid w:val="00785A8D"/>
    <w:rsid w:val="00787BF0"/>
    <w:rsid w:val="00793376"/>
    <w:rsid w:val="0079483D"/>
    <w:rsid w:val="00796F85"/>
    <w:rsid w:val="007A03FE"/>
    <w:rsid w:val="007A180B"/>
    <w:rsid w:val="007A4F44"/>
    <w:rsid w:val="007A5636"/>
    <w:rsid w:val="007A6E90"/>
    <w:rsid w:val="007B16CF"/>
    <w:rsid w:val="007B305C"/>
    <w:rsid w:val="007B3183"/>
    <w:rsid w:val="007B429A"/>
    <w:rsid w:val="007B431A"/>
    <w:rsid w:val="007B6FB2"/>
    <w:rsid w:val="007C1E7B"/>
    <w:rsid w:val="007C60BC"/>
    <w:rsid w:val="007C79B7"/>
    <w:rsid w:val="007D04F9"/>
    <w:rsid w:val="007D3F5D"/>
    <w:rsid w:val="007E0821"/>
    <w:rsid w:val="007E2B90"/>
    <w:rsid w:val="007E62B7"/>
    <w:rsid w:val="007E6EF0"/>
    <w:rsid w:val="007F03C0"/>
    <w:rsid w:val="007F7860"/>
    <w:rsid w:val="008008E7"/>
    <w:rsid w:val="008018FE"/>
    <w:rsid w:val="00803F21"/>
    <w:rsid w:val="00807CF6"/>
    <w:rsid w:val="00811423"/>
    <w:rsid w:val="00811F39"/>
    <w:rsid w:val="00831037"/>
    <w:rsid w:val="00831CCB"/>
    <w:rsid w:val="00832719"/>
    <w:rsid w:val="00840F27"/>
    <w:rsid w:val="008424D4"/>
    <w:rsid w:val="00842A3C"/>
    <w:rsid w:val="00843F2A"/>
    <w:rsid w:val="008447FE"/>
    <w:rsid w:val="008460E5"/>
    <w:rsid w:val="00847988"/>
    <w:rsid w:val="00851800"/>
    <w:rsid w:val="00851CC1"/>
    <w:rsid w:val="00853E62"/>
    <w:rsid w:val="008575AF"/>
    <w:rsid w:val="00860CEC"/>
    <w:rsid w:val="00860E2A"/>
    <w:rsid w:val="00863820"/>
    <w:rsid w:val="00864B32"/>
    <w:rsid w:val="00865677"/>
    <w:rsid w:val="00870B5C"/>
    <w:rsid w:val="00873CDF"/>
    <w:rsid w:val="00880BAD"/>
    <w:rsid w:val="00884612"/>
    <w:rsid w:val="00884CCF"/>
    <w:rsid w:val="00885BE9"/>
    <w:rsid w:val="00886ECC"/>
    <w:rsid w:val="00893F91"/>
    <w:rsid w:val="0089776A"/>
    <w:rsid w:val="008A3517"/>
    <w:rsid w:val="008A35A6"/>
    <w:rsid w:val="008A5E80"/>
    <w:rsid w:val="008B476A"/>
    <w:rsid w:val="008B7548"/>
    <w:rsid w:val="008C1C07"/>
    <w:rsid w:val="008C2FCA"/>
    <w:rsid w:val="008C3CEF"/>
    <w:rsid w:val="008C3FC0"/>
    <w:rsid w:val="008C6296"/>
    <w:rsid w:val="008C7D89"/>
    <w:rsid w:val="008D60C3"/>
    <w:rsid w:val="008E1E6E"/>
    <w:rsid w:val="008E271F"/>
    <w:rsid w:val="008E5A3C"/>
    <w:rsid w:val="008F039D"/>
    <w:rsid w:val="008F1354"/>
    <w:rsid w:val="008F3C83"/>
    <w:rsid w:val="008F646A"/>
    <w:rsid w:val="008F748F"/>
    <w:rsid w:val="0090173A"/>
    <w:rsid w:val="00902E69"/>
    <w:rsid w:val="0090309C"/>
    <w:rsid w:val="00904516"/>
    <w:rsid w:val="00905818"/>
    <w:rsid w:val="00905959"/>
    <w:rsid w:val="009151B4"/>
    <w:rsid w:val="0091741F"/>
    <w:rsid w:val="00921C86"/>
    <w:rsid w:val="009242D3"/>
    <w:rsid w:val="00925098"/>
    <w:rsid w:val="009266B3"/>
    <w:rsid w:val="00926ECB"/>
    <w:rsid w:val="00933435"/>
    <w:rsid w:val="00934675"/>
    <w:rsid w:val="009418CE"/>
    <w:rsid w:val="0094384E"/>
    <w:rsid w:val="009465D1"/>
    <w:rsid w:val="00947A03"/>
    <w:rsid w:val="00956255"/>
    <w:rsid w:val="00956841"/>
    <w:rsid w:val="00962B96"/>
    <w:rsid w:val="009671C7"/>
    <w:rsid w:val="0097307C"/>
    <w:rsid w:val="009767C1"/>
    <w:rsid w:val="00980C11"/>
    <w:rsid w:val="00980D07"/>
    <w:rsid w:val="009814CE"/>
    <w:rsid w:val="00985F16"/>
    <w:rsid w:val="009872C7"/>
    <w:rsid w:val="00997A18"/>
    <w:rsid w:val="009A0D20"/>
    <w:rsid w:val="009A1D26"/>
    <w:rsid w:val="009A6A60"/>
    <w:rsid w:val="009A7ECE"/>
    <w:rsid w:val="009B2DF5"/>
    <w:rsid w:val="009B2E6A"/>
    <w:rsid w:val="009B7D8C"/>
    <w:rsid w:val="009C0BB8"/>
    <w:rsid w:val="009C473C"/>
    <w:rsid w:val="009D09BF"/>
    <w:rsid w:val="009D1834"/>
    <w:rsid w:val="009D44F1"/>
    <w:rsid w:val="009D53D8"/>
    <w:rsid w:val="009E1672"/>
    <w:rsid w:val="009E2438"/>
    <w:rsid w:val="009E3428"/>
    <w:rsid w:val="009E3821"/>
    <w:rsid w:val="009E4E41"/>
    <w:rsid w:val="009E5126"/>
    <w:rsid w:val="009E695A"/>
    <w:rsid w:val="009E6E72"/>
    <w:rsid w:val="009F0738"/>
    <w:rsid w:val="009F1943"/>
    <w:rsid w:val="009F353C"/>
    <w:rsid w:val="009F44C0"/>
    <w:rsid w:val="00A01C6D"/>
    <w:rsid w:val="00A01C73"/>
    <w:rsid w:val="00A03364"/>
    <w:rsid w:val="00A03493"/>
    <w:rsid w:val="00A03806"/>
    <w:rsid w:val="00A03EED"/>
    <w:rsid w:val="00A04495"/>
    <w:rsid w:val="00A047AE"/>
    <w:rsid w:val="00A06142"/>
    <w:rsid w:val="00A06A7B"/>
    <w:rsid w:val="00A13495"/>
    <w:rsid w:val="00A13606"/>
    <w:rsid w:val="00A147CD"/>
    <w:rsid w:val="00A169CD"/>
    <w:rsid w:val="00A21209"/>
    <w:rsid w:val="00A21280"/>
    <w:rsid w:val="00A21885"/>
    <w:rsid w:val="00A222DD"/>
    <w:rsid w:val="00A2235B"/>
    <w:rsid w:val="00A25CB0"/>
    <w:rsid w:val="00A41378"/>
    <w:rsid w:val="00A43726"/>
    <w:rsid w:val="00A50C6F"/>
    <w:rsid w:val="00A53DA3"/>
    <w:rsid w:val="00A57D12"/>
    <w:rsid w:val="00A60997"/>
    <w:rsid w:val="00A6313E"/>
    <w:rsid w:val="00A64AF9"/>
    <w:rsid w:val="00A6534F"/>
    <w:rsid w:val="00A74404"/>
    <w:rsid w:val="00A753AA"/>
    <w:rsid w:val="00A76DC4"/>
    <w:rsid w:val="00A76E1C"/>
    <w:rsid w:val="00A77F87"/>
    <w:rsid w:val="00A8276C"/>
    <w:rsid w:val="00A85EB7"/>
    <w:rsid w:val="00A8676F"/>
    <w:rsid w:val="00A87A4C"/>
    <w:rsid w:val="00A87CAD"/>
    <w:rsid w:val="00A90CEA"/>
    <w:rsid w:val="00A9175C"/>
    <w:rsid w:val="00A93E54"/>
    <w:rsid w:val="00A95712"/>
    <w:rsid w:val="00A95DEF"/>
    <w:rsid w:val="00A96FB4"/>
    <w:rsid w:val="00AA0F82"/>
    <w:rsid w:val="00AA2297"/>
    <w:rsid w:val="00AB171F"/>
    <w:rsid w:val="00AB1A0E"/>
    <w:rsid w:val="00AB2A17"/>
    <w:rsid w:val="00AB31F8"/>
    <w:rsid w:val="00AB3C8D"/>
    <w:rsid w:val="00AC0DD7"/>
    <w:rsid w:val="00AC119D"/>
    <w:rsid w:val="00AC23AC"/>
    <w:rsid w:val="00AC3ADA"/>
    <w:rsid w:val="00AC63B2"/>
    <w:rsid w:val="00AC64DB"/>
    <w:rsid w:val="00AC6800"/>
    <w:rsid w:val="00AD214D"/>
    <w:rsid w:val="00AE2FAF"/>
    <w:rsid w:val="00AE3DDE"/>
    <w:rsid w:val="00AF64E0"/>
    <w:rsid w:val="00AF6C13"/>
    <w:rsid w:val="00AF7952"/>
    <w:rsid w:val="00B031D3"/>
    <w:rsid w:val="00B055FB"/>
    <w:rsid w:val="00B17DAD"/>
    <w:rsid w:val="00B202FE"/>
    <w:rsid w:val="00B21393"/>
    <w:rsid w:val="00B33457"/>
    <w:rsid w:val="00B3353B"/>
    <w:rsid w:val="00B3508A"/>
    <w:rsid w:val="00B37105"/>
    <w:rsid w:val="00B420E2"/>
    <w:rsid w:val="00B42CA7"/>
    <w:rsid w:val="00B44581"/>
    <w:rsid w:val="00B46571"/>
    <w:rsid w:val="00B46C6D"/>
    <w:rsid w:val="00B504E8"/>
    <w:rsid w:val="00B50F0B"/>
    <w:rsid w:val="00B50FD7"/>
    <w:rsid w:val="00B549A3"/>
    <w:rsid w:val="00B54FE0"/>
    <w:rsid w:val="00B57C3C"/>
    <w:rsid w:val="00B61CC6"/>
    <w:rsid w:val="00B643ED"/>
    <w:rsid w:val="00B64995"/>
    <w:rsid w:val="00B64E8F"/>
    <w:rsid w:val="00B70E01"/>
    <w:rsid w:val="00B7640D"/>
    <w:rsid w:val="00B7763B"/>
    <w:rsid w:val="00B77E13"/>
    <w:rsid w:val="00B80D78"/>
    <w:rsid w:val="00B857AD"/>
    <w:rsid w:val="00B85B2C"/>
    <w:rsid w:val="00B85F6A"/>
    <w:rsid w:val="00B908BA"/>
    <w:rsid w:val="00B90FB8"/>
    <w:rsid w:val="00B91E0E"/>
    <w:rsid w:val="00B91E12"/>
    <w:rsid w:val="00B92A17"/>
    <w:rsid w:val="00B945AD"/>
    <w:rsid w:val="00B94A15"/>
    <w:rsid w:val="00B96894"/>
    <w:rsid w:val="00BA05C9"/>
    <w:rsid w:val="00BA0865"/>
    <w:rsid w:val="00BA141C"/>
    <w:rsid w:val="00BA1EED"/>
    <w:rsid w:val="00BA2834"/>
    <w:rsid w:val="00BA4E21"/>
    <w:rsid w:val="00BA77F5"/>
    <w:rsid w:val="00BB3FA7"/>
    <w:rsid w:val="00BB41CD"/>
    <w:rsid w:val="00BB4E17"/>
    <w:rsid w:val="00BB5F66"/>
    <w:rsid w:val="00BC1AE9"/>
    <w:rsid w:val="00BD1287"/>
    <w:rsid w:val="00BD6AD0"/>
    <w:rsid w:val="00BD7E0F"/>
    <w:rsid w:val="00BE48E5"/>
    <w:rsid w:val="00BE6A70"/>
    <w:rsid w:val="00BF23FF"/>
    <w:rsid w:val="00BF67A7"/>
    <w:rsid w:val="00C056DC"/>
    <w:rsid w:val="00C06E32"/>
    <w:rsid w:val="00C06EFE"/>
    <w:rsid w:val="00C071F7"/>
    <w:rsid w:val="00C1044E"/>
    <w:rsid w:val="00C15B7B"/>
    <w:rsid w:val="00C16F64"/>
    <w:rsid w:val="00C22268"/>
    <w:rsid w:val="00C26417"/>
    <w:rsid w:val="00C30EA0"/>
    <w:rsid w:val="00C315FF"/>
    <w:rsid w:val="00C35879"/>
    <w:rsid w:val="00C36E2E"/>
    <w:rsid w:val="00C3773F"/>
    <w:rsid w:val="00C40BB4"/>
    <w:rsid w:val="00C40F38"/>
    <w:rsid w:val="00C42A3A"/>
    <w:rsid w:val="00C456C9"/>
    <w:rsid w:val="00C45BC6"/>
    <w:rsid w:val="00C46B52"/>
    <w:rsid w:val="00C51E96"/>
    <w:rsid w:val="00C535D4"/>
    <w:rsid w:val="00C5486B"/>
    <w:rsid w:val="00C62065"/>
    <w:rsid w:val="00C772B8"/>
    <w:rsid w:val="00C802F5"/>
    <w:rsid w:val="00C85502"/>
    <w:rsid w:val="00C86842"/>
    <w:rsid w:val="00C87AE3"/>
    <w:rsid w:val="00C959BE"/>
    <w:rsid w:val="00C9678A"/>
    <w:rsid w:val="00CA487F"/>
    <w:rsid w:val="00CA4AC8"/>
    <w:rsid w:val="00CB1DD6"/>
    <w:rsid w:val="00CB3553"/>
    <w:rsid w:val="00CC2609"/>
    <w:rsid w:val="00CC355F"/>
    <w:rsid w:val="00CD22FF"/>
    <w:rsid w:val="00CD24C4"/>
    <w:rsid w:val="00CD735E"/>
    <w:rsid w:val="00CE59FA"/>
    <w:rsid w:val="00CE6199"/>
    <w:rsid w:val="00CE7242"/>
    <w:rsid w:val="00CF62D1"/>
    <w:rsid w:val="00CF6819"/>
    <w:rsid w:val="00D0154C"/>
    <w:rsid w:val="00D03FA9"/>
    <w:rsid w:val="00D0706B"/>
    <w:rsid w:val="00D07AC9"/>
    <w:rsid w:val="00D14440"/>
    <w:rsid w:val="00D17D6A"/>
    <w:rsid w:val="00D24D01"/>
    <w:rsid w:val="00D2644F"/>
    <w:rsid w:val="00D33842"/>
    <w:rsid w:val="00D36298"/>
    <w:rsid w:val="00D369E4"/>
    <w:rsid w:val="00D36B89"/>
    <w:rsid w:val="00D3745B"/>
    <w:rsid w:val="00D40274"/>
    <w:rsid w:val="00D4039A"/>
    <w:rsid w:val="00D41C75"/>
    <w:rsid w:val="00D42F09"/>
    <w:rsid w:val="00D45419"/>
    <w:rsid w:val="00D54D7E"/>
    <w:rsid w:val="00D56CD0"/>
    <w:rsid w:val="00D577F6"/>
    <w:rsid w:val="00D60BFA"/>
    <w:rsid w:val="00D6424E"/>
    <w:rsid w:val="00D67707"/>
    <w:rsid w:val="00D701C7"/>
    <w:rsid w:val="00D727C7"/>
    <w:rsid w:val="00D77D77"/>
    <w:rsid w:val="00D810DC"/>
    <w:rsid w:val="00D847AB"/>
    <w:rsid w:val="00D84B9D"/>
    <w:rsid w:val="00D86ACD"/>
    <w:rsid w:val="00D87CAE"/>
    <w:rsid w:val="00D92B13"/>
    <w:rsid w:val="00D92DDB"/>
    <w:rsid w:val="00D93ED3"/>
    <w:rsid w:val="00D96B9C"/>
    <w:rsid w:val="00DA053F"/>
    <w:rsid w:val="00DA4CBB"/>
    <w:rsid w:val="00DA5EF6"/>
    <w:rsid w:val="00DB481B"/>
    <w:rsid w:val="00DC067A"/>
    <w:rsid w:val="00DC08FE"/>
    <w:rsid w:val="00DC2242"/>
    <w:rsid w:val="00DC4991"/>
    <w:rsid w:val="00DC6F68"/>
    <w:rsid w:val="00DC6FB8"/>
    <w:rsid w:val="00DC7301"/>
    <w:rsid w:val="00DD1637"/>
    <w:rsid w:val="00DD4534"/>
    <w:rsid w:val="00DE25F0"/>
    <w:rsid w:val="00DF09A0"/>
    <w:rsid w:val="00DF43D5"/>
    <w:rsid w:val="00DF5808"/>
    <w:rsid w:val="00DF6289"/>
    <w:rsid w:val="00DF6535"/>
    <w:rsid w:val="00DF6937"/>
    <w:rsid w:val="00DF6E8F"/>
    <w:rsid w:val="00E06904"/>
    <w:rsid w:val="00E06E7D"/>
    <w:rsid w:val="00E104C3"/>
    <w:rsid w:val="00E12FF8"/>
    <w:rsid w:val="00E13FE0"/>
    <w:rsid w:val="00E15330"/>
    <w:rsid w:val="00E15F54"/>
    <w:rsid w:val="00E17B9D"/>
    <w:rsid w:val="00E201E7"/>
    <w:rsid w:val="00E208B8"/>
    <w:rsid w:val="00E24141"/>
    <w:rsid w:val="00E336E7"/>
    <w:rsid w:val="00E35BEE"/>
    <w:rsid w:val="00E367EA"/>
    <w:rsid w:val="00E468A0"/>
    <w:rsid w:val="00E46CB0"/>
    <w:rsid w:val="00E54693"/>
    <w:rsid w:val="00E549A2"/>
    <w:rsid w:val="00E55A7C"/>
    <w:rsid w:val="00E561BE"/>
    <w:rsid w:val="00E60D1B"/>
    <w:rsid w:val="00E61B15"/>
    <w:rsid w:val="00E64C3E"/>
    <w:rsid w:val="00E714FB"/>
    <w:rsid w:val="00E729F3"/>
    <w:rsid w:val="00E76D45"/>
    <w:rsid w:val="00E77AD8"/>
    <w:rsid w:val="00E77F2D"/>
    <w:rsid w:val="00E80DB6"/>
    <w:rsid w:val="00E81EAA"/>
    <w:rsid w:val="00E876E9"/>
    <w:rsid w:val="00E91508"/>
    <w:rsid w:val="00E92380"/>
    <w:rsid w:val="00E92428"/>
    <w:rsid w:val="00E92558"/>
    <w:rsid w:val="00E94871"/>
    <w:rsid w:val="00E957F4"/>
    <w:rsid w:val="00EA13EE"/>
    <w:rsid w:val="00EA1403"/>
    <w:rsid w:val="00EA1624"/>
    <w:rsid w:val="00EA179C"/>
    <w:rsid w:val="00EA3F23"/>
    <w:rsid w:val="00EA7282"/>
    <w:rsid w:val="00EA7F52"/>
    <w:rsid w:val="00EB116F"/>
    <w:rsid w:val="00EB1FC4"/>
    <w:rsid w:val="00EB220B"/>
    <w:rsid w:val="00EB4F63"/>
    <w:rsid w:val="00EB5D0E"/>
    <w:rsid w:val="00EC0F08"/>
    <w:rsid w:val="00EC4500"/>
    <w:rsid w:val="00EC6F07"/>
    <w:rsid w:val="00ED06E1"/>
    <w:rsid w:val="00ED1597"/>
    <w:rsid w:val="00ED3BAA"/>
    <w:rsid w:val="00ED56F6"/>
    <w:rsid w:val="00ED5B97"/>
    <w:rsid w:val="00ED5CFF"/>
    <w:rsid w:val="00EE0EBC"/>
    <w:rsid w:val="00EE5C27"/>
    <w:rsid w:val="00EE60AC"/>
    <w:rsid w:val="00EE7FC7"/>
    <w:rsid w:val="00EF2D78"/>
    <w:rsid w:val="00EF6A37"/>
    <w:rsid w:val="00EF7B84"/>
    <w:rsid w:val="00F00019"/>
    <w:rsid w:val="00F001ED"/>
    <w:rsid w:val="00F01308"/>
    <w:rsid w:val="00F01933"/>
    <w:rsid w:val="00F04B0F"/>
    <w:rsid w:val="00F07643"/>
    <w:rsid w:val="00F07FFB"/>
    <w:rsid w:val="00F104BC"/>
    <w:rsid w:val="00F140D8"/>
    <w:rsid w:val="00F1598B"/>
    <w:rsid w:val="00F15B34"/>
    <w:rsid w:val="00F22DC5"/>
    <w:rsid w:val="00F24B55"/>
    <w:rsid w:val="00F31283"/>
    <w:rsid w:val="00F3142F"/>
    <w:rsid w:val="00F3611B"/>
    <w:rsid w:val="00F37E4A"/>
    <w:rsid w:val="00F42534"/>
    <w:rsid w:val="00F42F2F"/>
    <w:rsid w:val="00F4321B"/>
    <w:rsid w:val="00F4328D"/>
    <w:rsid w:val="00F46E2B"/>
    <w:rsid w:val="00F518EA"/>
    <w:rsid w:val="00F610DF"/>
    <w:rsid w:val="00F627FF"/>
    <w:rsid w:val="00F64F75"/>
    <w:rsid w:val="00F65D22"/>
    <w:rsid w:val="00F665FF"/>
    <w:rsid w:val="00F73B53"/>
    <w:rsid w:val="00F73C77"/>
    <w:rsid w:val="00F741AF"/>
    <w:rsid w:val="00F746D3"/>
    <w:rsid w:val="00F77755"/>
    <w:rsid w:val="00F7784D"/>
    <w:rsid w:val="00F8143D"/>
    <w:rsid w:val="00F82FBC"/>
    <w:rsid w:val="00F833AD"/>
    <w:rsid w:val="00F92850"/>
    <w:rsid w:val="00F92EF2"/>
    <w:rsid w:val="00F94E22"/>
    <w:rsid w:val="00F97634"/>
    <w:rsid w:val="00FA28CC"/>
    <w:rsid w:val="00FA3733"/>
    <w:rsid w:val="00FB16C1"/>
    <w:rsid w:val="00FB16C5"/>
    <w:rsid w:val="00FB26D6"/>
    <w:rsid w:val="00FB613E"/>
    <w:rsid w:val="00FB670F"/>
    <w:rsid w:val="00FC0364"/>
    <w:rsid w:val="00FC1700"/>
    <w:rsid w:val="00FC293F"/>
    <w:rsid w:val="00FD048E"/>
    <w:rsid w:val="00FD175A"/>
    <w:rsid w:val="00FD640E"/>
    <w:rsid w:val="00FD6611"/>
    <w:rsid w:val="00FD6F67"/>
    <w:rsid w:val="00FE2AA9"/>
    <w:rsid w:val="00FE2EF8"/>
    <w:rsid w:val="00FE3172"/>
    <w:rsid w:val="00FE6EE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3BADB8"/>
  <w15:chartTrackingRefBased/>
  <w15:docId w15:val="{C4BB0679-5669-4E1A-938A-E5490C71A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08F2"/>
    <w:pPr>
      <w:spacing w:after="0" w:line="240" w:lineRule="auto"/>
    </w:pPr>
    <w:rPr>
      <w:rFonts w:ascii="Arial" w:eastAsia="Times New Roman" w:hAnsi="Arial" w:cs="Times New Roman"/>
      <w:sz w:val="24"/>
      <w:szCs w:val="20"/>
      <w:lang w:eastAsia="es-ES"/>
    </w:rPr>
  </w:style>
  <w:style w:type="paragraph" w:styleId="Ttulo1">
    <w:name w:val="heading 1"/>
    <w:basedOn w:val="Normal"/>
    <w:next w:val="Normal"/>
    <w:link w:val="Ttulo1Car"/>
    <w:uiPriority w:val="9"/>
    <w:qFormat/>
    <w:rsid w:val="006E731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9A7EC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semiHidden/>
    <w:unhideWhenUsed/>
    <w:qFormat/>
    <w:rsid w:val="00AB31F8"/>
    <w:pPr>
      <w:keepNext/>
      <w:keepLines/>
      <w:spacing w:before="40"/>
      <w:outlineLvl w:val="2"/>
    </w:pPr>
    <w:rPr>
      <w:rFonts w:asciiTheme="majorHAnsi" w:eastAsiaTheme="majorEastAsia" w:hAnsiTheme="majorHAnsi" w:cstheme="majorBidi"/>
      <w:color w:val="1F3763" w:themeColor="accent1" w:themeShade="7F"/>
      <w:szCs w:val="24"/>
    </w:rPr>
  </w:style>
  <w:style w:type="paragraph" w:styleId="Ttulo4">
    <w:name w:val="heading 4"/>
    <w:basedOn w:val="Normal"/>
    <w:next w:val="Normal"/>
    <w:link w:val="Ttulo4Car"/>
    <w:uiPriority w:val="9"/>
    <w:semiHidden/>
    <w:unhideWhenUsed/>
    <w:qFormat/>
    <w:rsid w:val="00593E96"/>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tulodeTDC">
    <w:name w:val="Título de TDC"/>
    <w:basedOn w:val="Ttulo1"/>
    <w:next w:val="Normal"/>
    <w:uiPriority w:val="39"/>
    <w:semiHidden/>
    <w:unhideWhenUsed/>
    <w:qFormat/>
    <w:rsid w:val="006E7317"/>
    <w:pPr>
      <w:keepLines w:val="0"/>
      <w:spacing w:after="60"/>
      <w:outlineLvl w:val="9"/>
    </w:pPr>
    <w:rPr>
      <w:rFonts w:ascii="Cambria" w:eastAsia="Times New Roman" w:hAnsi="Cambria" w:cs="Times New Roman"/>
      <w:b/>
      <w:bCs/>
      <w:color w:val="auto"/>
      <w:kern w:val="32"/>
      <w:lang w:val="es-ES_tradnl"/>
    </w:rPr>
  </w:style>
  <w:style w:type="character" w:customStyle="1" w:styleId="Ttulo1Car">
    <w:name w:val="Título 1 Car"/>
    <w:basedOn w:val="Fuentedeprrafopredeter"/>
    <w:link w:val="Ttulo1"/>
    <w:uiPriority w:val="9"/>
    <w:rsid w:val="006E7317"/>
    <w:rPr>
      <w:rFonts w:asciiTheme="majorHAnsi" w:eastAsiaTheme="majorEastAsia" w:hAnsiTheme="majorHAnsi" w:cstheme="majorBidi"/>
      <w:color w:val="2F5496" w:themeColor="accent1" w:themeShade="BF"/>
      <w:sz w:val="32"/>
      <w:szCs w:val="32"/>
      <w:lang w:eastAsia="es-ES"/>
    </w:rPr>
  </w:style>
  <w:style w:type="paragraph" w:styleId="Encabezado">
    <w:name w:val="header"/>
    <w:basedOn w:val="Normal"/>
    <w:link w:val="EncabezadoCar"/>
    <w:uiPriority w:val="99"/>
    <w:unhideWhenUsed/>
    <w:rsid w:val="006E7317"/>
    <w:pPr>
      <w:tabs>
        <w:tab w:val="center" w:pos="4419"/>
        <w:tab w:val="right" w:pos="8838"/>
      </w:tabs>
    </w:pPr>
  </w:style>
  <w:style w:type="character" w:customStyle="1" w:styleId="EncabezadoCar">
    <w:name w:val="Encabezado Car"/>
    <w:basedOn w:val="Fuentedeprrafopredeter"/>
    <w:link w:val="Encabezado"/>
    <w:uiPriority w:val="99"/>
    <w:rsid w:val="006E7317"/>
    <w:rPr>
      <w:rFonts w:ascii="Arial" w:eastAsia="Times New Roman" w:hAnsi="Arial" w:cs="Times New Roman"/>
      <w:sz w:val="24"/>
      <w:szCs w:val="20"/>
      <w:lang w:eastAsia="es-ES"/>
    </w:rPr>
  </w:style>
  <w:style w:type="paragraph" w:styleId="Piedepgina">
    <w:name w:val="footer"/>
    <w:basedOn w:val="Normal"/>
    <w:link w:val="PiedepginaCar"/>
    <w:uiPriority w:val="99"/>
    <w:unhideWhenUsed/>
    <w:rsid w:val="006E7317"/>
    <w:pPr>
      <w:tabs>
        <w:tab w:val="center" w:pos="4419"/>
        <w:tab w:val="right" w:pos="8838"/>
      </w:tabs>
    </w:pPr>
  </w:style>
  <w:style w:type="character" w:customStyle="1" w:styleId="PiedepginaCar">
    <w:name w:val="Pie de página Car"/>
    <w:basedOn w:val="Fuentedeprrafopredeter"/>
    <w:link w:val="Piedepgina"/>
    <w:uiPriority w:val="99"/>
    <w:rsid w:val="006E7317"/>
    <w:rPr>
      <w:rFonts w:ascii="Arial" w:eastAsia="Times New Roman" w:hAnsi="Arial" w:cs="Times New Roman"/>
      <w:sz w:val="24"/>
      <w:szCs w:val="20"/>
      <w:lang w:eastAsia="es-ES"/>
    </w:rPr>
  </w:style>
  <w:style w:type="character" w:styleId="Textoennegrita">
    <w:name w:val="Strong"/>
    <w:uiPriority w:val="22"/>
    <w:qFormat/>
    <w:rsid w:val="001064F3"/>
    <w:rPr>
      <w:b/>
      <w:bCs/>
    </w:rPr>
  </w:style>
  <w:style w:type="paragraph" w:customStyle="1" w:styleId="111Geomatica">
    <w:name w:val="1.1.1. Geomatica"/>
    <w:basedOn w:val="Normal"/>
    <w:autoRedefine/>
    <w:qFormat/>
    <w:rsid w:val="001064F3"/>
    <w:pPr>
      <w:numPr>
        <w:ilvl w:val="2"/>
        <w:numId w:val="1"/>
      </w:numPr>
      <w:autoSpaceDE w:val="0"/>
      <w:autoSpaceDN w:val="0"/>
      <w:adjustRightInd w:val="0"/>
      <w:jc w:val="both"/>
    </w:pPr>
    <w:rPr>
      <w:rFonts w:eastAsia="Calibri" w:cs="Arial"/>
      <w:b/>
      <w:bCs/>
      <w:color w:val="000000"/>
      <w:sz w:val="22"/>
      <w:szCs w:val="22"/>
      <w:lang w:eastAsia="en-US"/>
    </w:rPr>
  </w:style>
  <w:style w:type="paragraph" w:customStyle="1" w:styleId="TITULO1GEO">
    <w:name w:val="TITULO 1 GEO"/>
    <w:basedOn w:val="Normal"/>
    <w:qFormat/>
    <w:rsid w:val="001064F3"/>
    <w:pPr>
      <w:numPr>
        <w:numId w:val="1"/>
      </w:numPr>
      <w:spacing w:before="120" w:after="120"/>
    </w:pPr>
    <w:rPr>
      <w:rFonts w:eastAsia="Calibri" w:cs="Arial"/>
      <w:b/>
      <w:snapToGrid w:val="0"/>
      <w:color w:val="000000"/>
      <w:sz w:val="26"/>
      <w:szCs w:val="22"/>
      <w:lang w:val="en-US" w:eastAsia="en-US"/>
    </w:rPr>
  </w:style>
  <w:style w:type="paragraph" w:customStyle="1" w:styleId="Default">
    <w:name w:val="Default"/>
    <w:rsid w:val="009A7ECE"/>
    <w:pPr>
      <w:autoSpaceDE w:val="0"/>
      <w:autoSpaceDN w:val="0"/>
      <w:adjustRightInd w:val="0"/>
      <w:spacing w:after="0" w:line="240" w:lineRule="auto"/>
    </w:pPr>
    <w:rPr>
      <w:rFonts w:ascii="Arial" w:eastAsia="Calibri" w:hAnsi="Arial" w:cs="Arial"/>
      <w:color w:val="000000"/>
      <w:sz w:val="24"/>
      <w:szCs w:val="24"/>
      <w:lang w:val="es-ES"/>
    </w:rPr>
  </w:style>
  <w:style w:type="character" w:customStyle="1" w:styleId="Ttulo2Car">
    <w:name w:val="Título 2 Car"/>
    <w:basedOn w:val="Fuentedeprrafopredeter"/>
    <w:link w:val="Ttulo2"/>
    <w:uiPriority w:val="9"/>
    <w:rsid w:val="009A7ECE"/>
    <w:rPr>
      <w:rFonts w:asciiTheme="majorHAnsi" w:eastAsiaTheme="majorEastAsia" w:hAnsiTheme="majorHAnsi" w:cstheme="majorBidi"/>
      <w:color w:val="2F5496" w:themeColor="accent1" w:themeShade="BF"/>
      <w:sz w:val="26"/>
      <w:szCs w:val="26"/>
      <w:lang w:eastAsia="es-ES"/>
    </w:rPr>
  </w:style>
  <w:style w:type="paragraph" w:styleId="NormalWeb">
    <w:name w:val="Normal (Web)"/>
    <w:basedOn w:val="Normal"/>
    <w:uiPriority w:val="99"/>
    <w:semiHidden/>
    <w:unhideWhenUsed/>
    <w:rsid w:val="009A7ECE"/>
    <w:pPr>
      <w:spacing w:before="100" w:beforeAutospacing="1" w:after="100" w:afterAutospacing="1"/>
    </w:pPr>
    <w:rPr>
      <w:rFonts w:ascii="Times New Roman" w:hAnsi="Times New Roman"/>
      <w:szCs w:val="24"/>
      <w:lang w:eastAsia="es-CO"/>
    </w:rPr>
  </w:style>
  <w:style w:type="character" w:customStyle="1" w:styleId="Ttulo3Car">
    <w:name w:val="Título 3 Car"/>
    <w:basedOn w:val="Fuentedeprrafopredeter"/>
    <w:link w:val="Ttulo3"/>
    <w:uiPriority w:val="9"/>
    <w:semiHidden/>
    <w:rsid w:val="00AB31F8"/>
    <w:rPr>
      <w:rFonts w:asciiTheme="majorHAnsi" w:eastAsiaTheme="majorEastAsia" w:hAnsiTheme="majorHAnsi" w:cstheme="majorBidi"/>
      <w:color w:val="1F3763" w:themeColor="accent1" w:themeShade="7F"/>
      <w:sz w:val="24"/>
      <w:szCs w:val="24"/>
      <w:lang w:eastAsia="es-ES"/>
    </w:rPr>
  </w:style>
  <w:style w:type="paragraph" w:styleId="Prrafodelista">
    <w:name w:val="List Paragraph"/>
    <w:basedOn w:val="Normal"/>
    <w:link w:val="PrrafodelistaCar"/>
    <w:uiPriority w:val="34"/>
    <w:qFormat/>
    <w:rsid w:val="00AB31F8"/>
    <w:pPr>
      <w:spacing w:after="200" w:line="240" w:lineRule="atLeast"/>
      <w:ind w:left="720"/>
      <w:contextualSpacing/>
      <w:jc w:val="both"/>
    </w:pPr>
    <w:rPr>
      <w:rFonts w:eastAsia="Calibri"/>
      <w:color w:val="000000"/>
      <w:szCs w:val="22"/>
      <w:lang w:eastAsia="en-US"/>
    </w:rPr>
  </w:style>
  <w:style w:type="character" w:customStyle="1" w:styleId="PrrafodelistaCar">
    <w:name w:val="Párrafo de lista Car"/>
    <w:link w:val="Prrafodelista"/>
    <w:uiPriority w:val="34"/>
    <w:rsid w:val="00AB31F8"/>
    <w:rPr>
      <w:rFonts w:ascii="Arial" w:eastAsia="Calibri" w:hAnsi="Arial" w:cs="Times New Roman"/>
      <w:color w:val="000000"/>
      <w:sz w:val="24"/>
    </w:rPr>
  </w:style>
  <w:style w:type="table" w:styleId="Tablaconcuadrcula">
    <w:name w:val="Table Grid"/>
    <w:basedOn w:val="Tablanormal"/>
    <w:uiPriority w:val="39"/>
    <w:rsid w:val="00BE6A7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E15F54"/>
    <w:pPr>
      <w:jc w:val="center"/>
    </w:pPr>
    <w:rPr>
      <w:rFonts w:ascii="Comic Sans MS" w:hAnsi="Comic Sans MS" w:cs="Comic Sans MS"/>
      <w:szCs w:val="24"/>
      <w:lang w:val="es-ES"/>
    </w:rPr>
  </w:style>
  <w:style w:type="character" w:customStyle="1" w:styleId="TextoindependienteCar">
    <w:name w:val="Texto independiente Car"/>
    <w:basedOn w:val="Fuentedeprrafopredeter"/>
    <w:link w:val="Textoindependiente"/>
    <w:rsid w:val="00E15F54"/>
    <w:rPr>
      <w:rFonts w:ascii="Comic Sans MS" w:eastAsia="Times New Roman" w:hAnsi="Comic Sans MS" w:cs="Comic Sans MS"/>
      <w:sz w:val="24"/>
      <w:szCs w:val="24"/>
      <w:lang w:val="es-ES" w:eastAsia="es-ES"/>
    </w:rPr>
  </w:style>
  <w:style w:type="paragraph" w:customStyle="1" w:styleId="Subtitulo2">
    <w:name w:val="Subtitulo 2"/>
    <w:basedOn w:val="Normal"/>
    <w:next w:val="Normal"/>
    <w:link w:val="Subtitulo2Car"/>
    <w:autoRedefine/>
    <w:qFormat/>
    <w:rsid w:val="0028014D"/>
    <w:pPr>
      <w:spacing w:line="480" w:lineRule="auto"/>
      <w:jc w:val="both"/>
      <w:outlineLvl w:val="2"/>
    </w:pPr>
    <w:rPr>
      <w:rFonts w:eastAsiaTheme="minorHAnsi" w:cs="Arial"/>
      <w:b/>
      <w:szCs w:val="22"/>
      <w:lang w:eastAsia="en-US"/>
    </w:rPr>
  </w:style>
  <w:style w:type="character" w:customStyle="1" w:styleId="Subtitulo2Car">
    <w:name w:val="Subtitulo 2 Car"/>
    <w:basedOn w:val="Fuentedeprrafopredeter"/>
    <w:link w:val="Subtitulo2"/>
    <w:rsid w:val="0028014D"/>
    <w:rPr>
      <w:rFonts w:ascii="Arial" w:hAnsi="Arial" w:cs="Arial"/>
      <w:b/>
      <w:sz w:val="24"/>
    </w:rPr>
  </w:style>
  <w:style w:type="paragraph" w:styleId="Textonotapie">
    <w:name w:val="footnote text"/>
    <w:basedOn w:val="Normal"/>
    <w:link w:val="TextonotapieCar"/>
    <w:uiPriority w:val="99"/>
    <w:semiHidden/>
    <w:unhideWhenUsed/>
    <w:rsid w:val="004C7951"/>
    <w:rPr>
      <w:sz w:val="20"/>
    </w:rPr>
  </w:style>
  <w:style w:type="character" w:customStyle="1" w:styleId="TextonotapieCar">
    <w:name w:val="Texto nota pie Car"/>
    <w:basedOn w:val="Fuentedeprrafopredeter"/>
    <w:link w:val="Textonotapie"/>
    <w:uiPriority w:val="99"/>
    <w:semiHidden/>
    <w:rsid w:val="004C7951"/>
    <w:rPr>
      <w:rFonts w:ascii="Arial" w:eastAsia="Times New Roman" w:hAnsi="Arial" w:cs="Times New Roman"/>
      <w:sz w:val="20"/>
      <w:szCs w:val="20"/>
      <w:lang w:eastAsia="es-ES"/>
    </w:rPr>
  </w:style>
  <w:style w:type="character" w:styleId="Refdenotaalpie">
    <w:name w:val="footnote reference"/>
    <w:basedOn w:val="Fuentedeprrafopredeter"/>
    <w:uiPriority w:val="99"/>
    <w:semiHidden/>
    <w:unhideWhenUsed/>
    <w:rsid w:val="004C7951"/>
    <w:rPr>
      <w:vertAlign w:val="superscript"/>
    </w:rPr>
  </w:style>
  <w:style w:type="paragraph" w:customStyle="1" w:styleId="MINUTAS">
    <w:name w:val="MINUTAS"/>
    <w:link w:val="MINUTASCar"/>
    <w:rsid w:val="0041660F"/>
    <w:pPr>
      <w:spacing w:before="170" w:after="0" w:line="240" w:lineRule="auto"/>
      <w:ind w:left="170" w:right="170"/>
      <w:jc w:val="both"/>
    </w:pPr>
    <w:rPr>
      <w:rFonts w:ascii="Helvetica" w:eastAsia="Times New Roman" w:hAnsi="Helvetica" w:cs="Times New Roman"/>
      <w:sz w:val="20"/>
      <w:szCs w:val="20"/>
      <w:lang w:val="en-US" w:eastAsia="es-ES"/>
    </w:rPr>
  </w:style>
  <w:style w:type="character" w:customStyle="1" w:styleId="MINUTASCar">
    <w:name w:val="MINUTAS Car"/>
    <w:link w:val="MINUTAS"/>
    <w:locked/>
    <w:rsid w:val="0041660F"/>
    <w:rPr>
      <w:rFonts w:ascii="Helvetica" w:eastAsia="Times New Roman" w:hAnsi="Helvetica" w:cs="Times New Roman"/>
      <w:sz w:val="20"/>
      <w:szCs w:val="20"/>
      <w:lang w:val="en-US" w:eastAsia="es-ES"/>
    </w:rPr>
  </w:style>
  <w:style w:type="character" w:styleId="Refdecomentario">
    <w:name w:val="annotation reference"/>
    <w:basedOn w:val="Fuentedeprrafopredeter"/>
    <w:uiPriority w:val="99"/>
    <w:semiHidden/>
    <w:unhideWhenUsed/>
    <w:rsid w:val="00264751"/>
    <w:rPr>
      <w:sz w:val="16"/>
      <w:szCs w:val="16"/>
    </w:rPr>
  </w:style>
  <w:style w:type="paragraph" w:styleId="Textocomentario">
    <w:name w:val="annotation text"/>
    <w:basedOn w:val="Normal"/>
    <w:link w:val="TextocomentarioCar"/>
    <w:uiPriority w:val="99"/>
    <w:unhideWhenUsed/>
    <w:rsid w:val="00264751"/>
    <w:rPr>
      <w:sz w:val="20"/>
    </w:rPr>
  </w:style>
  <w:style w:type="character" w:customStyle="1" w:styleId="TextocomentarioCar">
    <w:name w:val="Texto comentario Car"/>
    <w:basedOn w:val="Fuentedeprrafopredeter"/>
    <w:link w:val="Textocomentario"/>
    <w:uiPriority w:val="99"/>
    <w:rsid w:val="00264751"/>
    <w:rPr>
      <w:rFonts w:ascii="Arial" w:eastAsia="Times New Roman" w:hAnsi="Arial" w:cs="Times New Roman"/>
      <w:sz w:val="20"/>
      <w:szCs w:val="20"/>
      <w:lang w:eastAsia="es-ES"/>
    </w:rPr>
  </w:style>
  <w:style w:type="paragraph" w:styleId="Asuntodelcomentario">
    <w:name w:val="annotation subject"/>
    <w:basedOn w:val="Textocomentario"/>
    <w:next w:val="Textocomentario"/>
    <w:link w:val="AsuntodelcomentarioCar"/>
    <w:uiPriority w:val="99"/>
    <w:semiHidden/>
    <w:unhideWhenUsed/>
    <w:rsid w:val="00264751"/>
    <w:rPr>
      <w:b/>
      <w:bCs/>
    </w:rPr>
  </w:style>
  <w:style w:type="character" w:customStyle="1" w:styleId="AsuntodelcomentarioCar">
    <w:name w:val="Asunto del comentario Car"/>
    <w:basedOn w:val="TextocomentarioCar"/>
    <w:link w:val="Asuntodelcomentario"/>
    <w:uiPriority w:val="99"/>
    <w:semiHidden/>
    <w:rsid w:val="00264751"/>
    <w:rPr>
      <w:rFonts w:ascii="Arial" w:eastAsia="Times New Roman" w:hAnsi="Arial" w:cs="Times New Roman"/>
      <w:b/>
      <w:bCs/>
      <w:sz w:val="20"/>
      <w:szCs w:val="20"/>
      <w:lang w:eastAsia="es-ES"/>
    </w:rPr>
  </w:style>
  <w:style w:type="character" w:customStyle="1" w:styleId="Ttulo4Car">
    <w:name w:val="Título 4 Car"/>
    <w:basedOn w:val="Fuentedeprrafopredeter"/>
    <w:link w:val="Ttulo4"/>
    <w:uiPriority w:val="9"/>
    <w:semiHidden/>
    <w:rsid w:val="00593E96"/>
    <w:rPr>
      <w:rFonts w:asciiTheme="majorHAnsi" w:eastAsiaTheme="majorEastAsia" w:hAnsiTheme="majorHAnsi" w:cstheme="majorBidi"/>
      <w:i/>
      <w:iCs/>
      <w:color w:val="2F5496" w:themeColor="accent1" w:themeShade="BF"/>
      <w:sz w:val="24"/>
      <w:szCs w:val="20"/>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54168">
      <w:bodyDiv w:val="1"/>
      <w:marLeft w:val="0"/>
      <w:marRight w:val="0"/>
      <w:marTop w:val="0"/>
      <w:marBottom w:val="0"/>
      <w:divBdr>
        <w:top w:val="none" w:sz="0" w:space="0" w:color="auto"/>
        <w:left w:val="none" w:sz="0" w:space="0" w:color="auto"/>
        <w:bottom w:val="none" w:sz="0" w:space="0" w:color="auto"/>
        <w:right w:val="none" w:sz="0" w:space="0" w:color="auto"/>
      </w:divBdr>
    </w:div>
    <w:div w:id="80030798">
      <w:bodyDiv w:val="1"/>
      <w:marLeft w:val="0"/>
      <w:marRight w:val="0"/>
      <w:marTop w:val="0"/>
      <w:marBottom w:val="0"/>
      <w:divBdr>
        <w:top w:val="none" w:sz="0" w:space="0" w:color="auto"/>
        <w:left w:val="none" w:sz="0" w:space="0" w:color="auto"/>
        <w:bottom w:val="none" w:sz="0" w:space="0" w:color="auto"/>
        <w:right w:val="none" w:sz="0" w:space="0" w:color="auto"/>
      </w:divBdr>
      <w:divsChild>
        <w:div w:id="1155611205">
          <w:marLeft w:val="90"/>
          <w:marRight w:val="90"/>
          <w:marTop w:val="120"/>
          <w:marBottom w:val="120"/>
          <w:divBdr>
            <w:top w:val="none" w:sz="0" w:space="0" w:color="auto"/>
            <w:left w:val="none" w:sz="0" w:space="0" w:color="auto"/>
            <w:bottom w:val="none" w:sz="0" w:space="0" w:color="auto"/>
            <w:right w:val="none" w:sz="0" w:space="0" w:color="auto"/>
          </w:divBdr>
          <w:divsChild>
            <w:div w:id="1774785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428739">
      <w:bodyDiv w:val="1"/>
      <w:marLeft w:val="0"/>
      <w:marRight w:val="0"/>
      <w:marTop w:val="0"/>
      <w:marBottom w:val="0"/>
      <w:divBdr>
        <w:top w:val="none" w:sz="0" w:space="0" w:color="auto"/>
        <w:left w:val="none" w:sz="0" w:space="0" w:color="auto"/>
        <w:bottom w:val="none" w:sz="0" w:space="0" w:color="auto"/>
        <w:right w:val="none" w:sz="0" w:space="0" w:color="auto"/>
      </w:divBdr>
      <w:divsChild>
        <w:div w:id="1684941828">
          <w:marLeft w:val="0"/>
          <w:marRight w:val="0"/>
          <w:marTop w:val="0"/>
          <w:marBottom w:val="300"/>
          <w:divBdr>
            <w:top w:val="none" w:sz="0" w:space="0" w:color="auto"/>
            <w:left w:val="none" w:sz="0" w:space="0" w:color="auto"/>
            <w:bottom w:val="none" w:sz="0" w:space="0" w:color="auto"/>
            <w:right w:val="none" w:sz="0" w:space="0" w:color="auto"/>
          </w:divBdr>
          <w:divsChild>
            <w:div w:id="1348404777">
              <w:marLeft w:val="0"/>
              <w:marRight w:val="0"/>
              <w:marTop w:val="0"/>
              <w:marBottom w:val="0"/>
              <w:divBdr>
                <w:top w:val="none" w:sz="0" w:space="0" w:color="auto"/>
                <w:left w:val="none" w:sz="0" w:space="0" w:color="auto"/>
                <w:bottom w:val="none" w:sz="0" w:space="0" w:color="auto"/>
                <w:right w:val="none" w:sz="0" w:space="0" w:color="auto"/>
              </w:divBdr>
            </w:div>
          </w:divsChild>
        </w:div>
        <w:div w:id="1206258052">
          <w:marLeft w:val="0"/>
          <w:marRight w:val="0"/>
          <w:marTop w:val="0"/>
          <w:marBottom w:val="300"/>
          <w:divBdr>
            <w:top w:val="none" w:sz="0" w:space="0" w:color="auto"/>
            <w:left w:val="none" w:sz="0" w:space="0" w:color="auto"/>
            <w:bottom w:val="single" w:sz="6" w:space="0" w:color="A39E9E"/>
            <w:right w:val="none" w:sz="0" w:space="0" w:color="auto"/>
          </w:divBdr>
          <w:divsChild>
            <w:div w:id="628976569">
              <w:marLeft w:val="0"/>
              <w:marRight w:val="0"/>
              <w:marTop w:val="600"/>
              <w:marBottom w:val="0"/>
              <w:divBdr>
                <w:top w:val="none" w:sz="0" w:space="0" w:color="auto"/>
                <w:left w:val="none" w:sz="0" w:space="0" w:color="auto"/>
                <w:bottom w:val="none" w:sz="0" w:space="0" w:color="auto"/>
                <w:right w:val="none" w:sz="0" w:space="0" w:color="auto"/>
              </w:divBdr>
            </w:div>
          </w:divsChild>
        </w:div>
      </w:divsChild>
    </w:div>
    <w:div w:id="385101992">
      <w:bodyDiv w:val="1"/>
      <w:marLeft w:val="0"/>
      <w:marRight w:val="0"/>
      <w:marTop w:val="0"/>
      <w:marBottom w:val="0"/>
      <w:divBdr>
        <w:top w:val="none" w:sz="0" w:space="0" w:color="auto"/>
        <w:left w:val="none" w:sz="0" w:space="0" w:color="auto"/>
        <w:bottom w:val="none" w:sz="0" w:space="0" w:color="auto"/>
        <w:right w:val="none" w:sz="0" w:space="0" w:color="auto"/>
      </w:divBdr>
    </w:div>
    <w:div w:id="410003995">
      <w:bodyDiv w:val="1"/>
      <w:marLeft w:val="0"/>
      <w:marRight w:val="0"/>
      <w:marTop w:val="0"/>
      <w:marBottom w:val="0"/>
      <w:divBdr>
        <w:top w:val="none" w:sz="0" w:space="0" w:color="auto"/>
        <w:left w:val="none" w:sz="0" w:space="0" w:color="auto"/>
        <w:bottom w:val="none" w:sz="0" w:space="0" w:color="auto"/>
        <w:right w:val="none" w:sz="0" w:space="0" w:color="auto"/>
      </w:divBdr>
    </w:div>
    <w:div w:id="808472469">
      <w:bodyDiv w:val="1"/>
      <w:marLeft w:val="0"/>
      <w:marRight w:val="0"/>
      <w:marTop w:val="0"/>
      <w:marBottom w:val="0"/>
      <w:divBdr>
        <w:top w:val="none" w:sz="0" w:space="0" w:color="auto"/>
        <w:left w:val="none" w:sz="0" w:space="0" w:color="auto"/>
        <w:bottom w:val="none" w:sz="0" w:space="0" w:color="auto"/>
        <w:right w:val="none" w:sz="0" w:space="0" w:color="auto"/>
      </w:divBdr>
      <w:divsChild>
        <w:div w:id="1659915245">
          <w:marLeft w:val="90"/>
          <w:marRight w:val="90"/>
          <w:marTop w:val="120"/>
          <w:marBottom w:val="120"/>
          <w:divBdr>
            <w:top w:val="none" w:sz="0" w:space="0" w:color="auto"/>
            <w:left w:val="none" w:sz="0" w:space="0" w:color="auto"/>
            <w:bottom w:val="none" w:sz="0" w:space="0" w:color="auto"/>
            <w:right w:val="none" w:sz="0" w:space="0" w:color="auto"/>
          </w:divBdr>
          <w:divsChild>
            <w:div w:id="1962956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2063759">
      <w:bodyDiv w:val="1"/>
      <w:marLeft w:val="0"/>
      <w:marRight w:val="0"/>
      <w:marTop w:val="0"/>
      <w:marBottom w:val="0"/>
      <w:divBdr>
        <w:top w:val="none" w:sz="0" w:space="0" w:color="auto"/>
        <w:left w:val="none" w:sz="0" w:space="0" w:color="auto"/>
        <w:bottom w:val="none" w:sz="0" w:space="0" w:color="auto"/>
        <w:right w:val="none" w:sz="0" w:space="0" w:color="auto"/>
      </w:divBdr>
      <w:divsChild>
        <w:div w:id="666596054">
          <w:marLeft w:val="90"/>
          <w:marRight w:val="90"/>
          <w:marTop w:val="120"/>
          <w:marBottom w:val="120"/>
          <w:divBdr>
            <w:top w:val="none" w:sz="0" w:space="0" w:color="auto"/>
            <w:left w:val="none" w:sz="0" w:space="0" w:color="auto"/>
            <w:bottom w:val="none" w:sz="0" w:space="0" w:color="auto"/>
            <w:right w:val="none" w:sz="0" w:space="0" w:color="auto"/>
          </w:divBdr>
          <w:divsChild>
            <w:div w:id="1423843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036373">
      <w:bodyDiv w:val="1"/>
      <w:marLeft w:val="0"/>
      <w:marRight w:val="0"/>
      <w:marTop w:val="0"/>
      <w:marBottom w:val="0"/>
      <w:divBdr>
        <w:top w:val="none" w:sz="0" w:space="0" w:color="auto"/>
        <w:left w:val="none" w:sz="0" w:space="0" w:color="auto"/>
        <w:bottom w:val="none" w:sz="0" w:space="0" w:color="auto"/>
        <w:right w:val="none" w:sz="0" w:space="0" w:color="auto"/>
      </w:divBdr>
    </w:div>
    <w:div w:id="1037118862">
      <w:bodyDiv w:val="1"/>
      <w:marLeft w:val="0"/>
      <w:marRight w:val="0"/>
      <w:marTop w:val="0"/>
      <w:marBottom w:val="0"/>
      <w:divBdr>
        <w:top w:val="none" w:sz="0" w:space="0" w:color="auto"/>
        <w:left w:val="none" w:sz="0" w:space="0" w:color="auto"/>
        <w:bottom w:val="none" w:sz="0" w:space="0" w:color="auto"/>
        <w:right w:val="none" w:sz="0" w:space="0" w:color="auto"/>
      </w:divBdr>
    </w:div>
    <w:div w:id="1291353699">
      <w:bodyDiv w:val="1"/>
      <w:marLeft w:val="0"/>
      <w:marRight w:val="0"/>
      <w:marTop w:val="0"/>
      <w:marBottom w:val="0"/>
      <w:divBdr>
        <w:top w:val="none" w:sz="0" w:space="0" w:color="auto"/>
        <w:left w:val="none" w:sz="0" w:space="0" w:color="auto"/>
        <w:bottom w:val="none" w:sz="0" w:space="0" w:color="auto"/>
        <w:right w:val="none" w:sz="0" w:space="0" w:color="auto"/>
      </w:divBdr>
    </w:div>
    <w:div w:id="1310524226">
      <w:bodyDiv w:val="1"/>
      <w:marLeft w:val="0"/>
      <w:marRight w:val="0"/>
      <w:marTop w:val="0"/>
      <w:marBottom w:val="0"/>
      <w:divBdr>
        <w:top w:val="none" w:sz="0" w:space="0" w:color="auto"/>
        <w:left w:val="none" w:sz="0" w:space="0" w:color="auto"/>
        <w:bottom w:val="none" w:sz="0" w:space="0" w:color="auto"/>
        <w:right w:val="none" w:sz="0" w:space="0" w:color="auto"/>
      </w:divBdr>
    </w:div>
    <w:div w:id="1325013359">
      <w:bodyDiv w:val="1"/>
      <w:marLeft w:val="0"/>
      <w:marRight w:val="0"/>
      <w:marTop w:val="0"/>
      <w:marBottom w:val="0"/>
      <w:divBdr>
        <w:top w:val="none" w:sz="0" w:space="0" w:color="auto"/>
        <w:left w:val="none" w:sz="0" w:space="0" w:color="auto"/>
        <w:bottom w:val="none" w:sz="0" w:space="0" w:color="auto"/>
        <w:right w:val="none" w:sz="0" w:space="0" w:color="auto"/>
      </w:divBdr>
      <w:divsChild>
        <w:div w:id="970474986">
          <w:marLeft w:val="90"/>
          <w:marRight w:val="90"/>
          <w:marTop w:val="120"/>
          <w:marBottom w:val="120"/>
          <w:divBdr>
            <w:top w:val="none" w:sz="0" w:space="0" w:color="auto"/>
            <w:left w:val="none" w:sz="0" w:space="0" w:color="auto"/>
            <w:bottom w:val="none" w:sz="0" w:space="0" w:color="auto"/>
            <w:right w:val="none" w:sz="0" w:space="0" w:color="auto"/>
          </w:divBdr>
          <w:divsChild>
            <w:div w:id="1367949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1156011">
      <w:bodyDiv w:val="1"/>
      <w:marLeft w:val="0"/>
      <w:marRight w:val="0"/>
      <w:marTop w:val="0"/>
      <w:marBottom w:val="0"/>
      <w:divBdr>
        <w:top w:val="none" w:sz="0" w:space="0" w:color="auto"/>
        <w:left w:val="none" w:sz="0" w:space="0" w:color="auto"/>
        <w:bottom w:val="none" w:sz="0" w:space="0" w:color="auto"/>
        <w:right w:val="none" w:sz="0" w:space="0" w:color="auto"/>
      </w:divBdr>
    </w:div>
    <w:div w:id="1459763498">
      <w:bodyDiv w:val="1"/>
      <w:marLeft w:val="0"/>
      <w:marRight w:val="0"/>
      <w:marTop w:val="0"/>
      <w:marBottom w:val="0"/>
      <w:divBdr>
        <w:top w:val="none" w:sz="0" w:space="0" w:color="auto"/>
        <w:left w:val="none" w:sz="0" w:space="0" w:color="auto"/>
        <w:bottom w:val="none" w:sz="0" w:space="0" w:color="auto"/>
        <w:right w:val="none" w:sz="0" w:space="0" w:color="auto"/>
      </w:divBdr>
    </w:div>
    <w:div w:id="1534347817">
      <w:bodyDiv w:val="1"/>
      <w:marLeft w:val="0"/>
      <w:marRight w:val="0"/>
      <w:marTop w:val="0"/>
      <w:marBottom w:val="0"/>
      <w:divBdr>
        <w:top w:val="none" w:sz="0" w:space="0" w:color="auto"/>
        <w:left w:val="none" w:sz="0" w:space="0" w:color="auto"/>
        <w:bottom w:val="none" w:sz="0" w:space="0" w:color="auto"/>
        <w:right w:val="none" w:sz="0" w:space="0" w:color="auto"/>
      </w:divBdr>
    </w:div>
    <w:div w:id="1663728434">
      <w:bodyDiv w:val="1"/>
      <w:marLeft w:val="0"/>
      <w:marRight w:val="0"/>
      <w:marTop w:val="0"/>
      <w:marBottom w:val="0"/>
      <w:divBdr>
        <w:top w:val="none" w:sz="0" w:space="0" w:color="auto"/>
        <w:left w:val="none" w:sz="0" w:space="0" w:color="auto"/>
        <w:bottom w:val="none" w:sz="0" w:space="0" w:color="auto"/>
        <w:right w:val="none" w:sz="0" w:space="0" w:color="auto"/>
      </w:divBdr>
    </w:div>
    <w:div w:id="1826165634">
      <w:bodyDiv w:val="1"/>
      <w:marLeft w:val="0"/>
      <w:marRight w:val="0"/>
      <w:marTop w:val="0"/>
      <w:marBottom w:val="0"/>
      <w:divBdr>
        <w:top w:val="none" w:sz="0" w:space="0" w:color="auto"/>
        <w:left w:val="none" w:sz="0" w:space="0" w:color="auto"/>
        <w:bottom w:val="none" w:sz="0" w:space="0" w:color="auto"/>
        <w:right w:val="none" w:sz="0" w:space="0" w:color="auto"/>
      </w:divBdr>
    </w:div>
    <w:div w:id="18268205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microsoft.com/office/2007/relationships/diagramDrawing" Target="diagrams/drawing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diagramColors" Target="diagrams/colors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diagramLayout" Target="diagrams/layout1.xml"/><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diagrams/colors1.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AB13A1F-2F2B-4212-B382-6B4C9AE146F2}" type="doc">
      <dgm:prSet loTypeId="urn:microsoft.com/office/officeart/2005/8/layout/orgChart1" loCatId="hierarchy" qsTypeId="urn:microsoft.com/office/officeart/2005/8/quickstyle/simple1" qsCatId="simple" csTypeId="urn:microsoft.com/office/officeart/2005/8/colors/accent3_1" csCatId="accent3" phldr="1"/>
      <dgm:spPr/>
      <dgm:t>
        <a:bodyPr/>
        <a:lstStyle/>
        <a:p>
          <a:endParaRPr lang="es-CO"/>
        </a:p>
      </dgm:t>
    </dgm:pt>
    <dgm:pt modelId="{06B94D23-EA29-4249-AE8C-4E761C45418D}">
      <dgm:prSet custT="1"/>
      <dgm:spPr/>
      <dgm:t>
        <a:bodyPr/>
        <a:lstStyle/>
        <a:p>
          <a:r>
            <a:rPr lang="es-CO" sz="1100" baseline="30000"/>
            <a:t>ESTUDIO TOPOGRÁFICO</a:t>
          </a:r>
        </a:p>
      </dgm:t>
    </dgm:pt>
    <dgm:pt modelId="{3075EBD6-82E2-4C49-91B4-2D6EF4B234A2}" type="parTrans" cxnId="{D3384ED0-17CE-40D6-9509-66A2AE8368ED}">
      <dgm:prSet/>
      <dgm:spPr/>
      <dgm:t>
        <a:bodyPr/>
        <a:lstStyle/>
        <a:p>
          <a:endParaRPr lang="es-CO" sz="1100" baseline="30000"/>
        </a:p>
      </dgm:t>
    </dgm:pt>
    <dgm:pt modelId="{1922B783-072C-44E1-8CFC-82163E3B6E0C}" type="sibTrans" cxnId="{D3384ED0-17CE-40D6-9509-66A2AE8368ED}">
      <dgm:prSet/>
      <dgm:spPr/>
      <dgm:t>
        <a:bodyPr/>
        <a:lstStyle/>
        <a:p>
          <a:endParaRPr lang="es-CO" sz="1100" baseline="30000"/>
        </a:p>
      </dgm:t>
    </dgm:pt>
    <dgm:pt modelId="{2B4079BF-43C4-4BAA-AD36-BA7A875E670A}">
      <dgm:prSet phldrT="[Texto]" custT="1"/>
      <dgm:spPr/>
      <dgm:t>
        <a:bodyPr/>
        <a:lstStyle/>
        <a:p>
          <a:pPr algn="ctr"/>
          <a:r>
            <a:rPr lang="es-CO" sz="1100" baseline="30000">
              <a:solidFill>
                <a:sysClr val="windowText" lastClr="000000"/>
              </a:solidFill>
              <a:latin typeface="+mj-lt"/>
            </a:rPr>
            <a:t>ESTUDIOS Y DISEÑOS</a:t>
          </a:r>
        </a:p>
      </dgm:t>
    </dgm:pt>
    <dgm:pt modelId="{871B3CAD-44F8-48D0-B2EE-D235A1710A4D}" type="sibTrans" cxnId="{8517D863-123F-4670-8907-4FA25C1407BD}">
      <dgm:prSet/>
      <dgm:spPr/>
      <dgm:t>
        <a:bodyPr/>
        <a:lstStyle/>
        <a:p>
          <a:pPr algn="ctr"/>
          <a:endParaRPr lang="es-CO" sz="1100" baseline="30000">
            <a:solidFill>
              <a:sysClr val="windowText" lastClr="000000"/>
            </a:solidFill>
            <a:latin typeface="+mj-lt"/>
          </a:endParaRPr>
        </a:p>
      </dgm:t>
    </dgm:pt>
    <dgm:pt modelId="{E46E2992-4E08-419A-BA66-9980235BFC8F}" type="parTrans" cxnId="{8517D863-123F-4670-8907-4FA25C1407BD}">
      <dgm:prSet/>
      <dgm:spPr/>
      <dgm:t>
        <a:bodyPr/>
        <a:lstStyle/>
        <a:p>
          <a:pPr algn="ctr"/>
          <a:endParaRPr lang="es-CO" sz="1100" baseline="30000">
            <a:solidFill>
              <a:sysClr val="windowText" lastClr="000000"/>
            </a:solidFill>
            <a:latin typeface="+mj-lt"/>
          </a:endParaRPr>
        </a:p>
      </dgm:t>
    </dgm:pt>
    <dgm:pt modelId="{A7FE2761-B8E3-44AD-B72C-121E56714D25}">
      <dgm:prSet custT="1"/>
      <dgm:spPr/>
      <dgm:t>
        <a:bodyPr/>
        <a:lstStyle/>
        <a:p>
          <a:r>
            <a:rPr lang="es-CO" sz="1100" baseline="30000"/>
            <a:t>CANTIDADES DE OBRA, PRESUPUESTO, APUS, ESPECIFICACIONES, CORONOGRAMA, PLANOS.</a:t>
          </a:r>
        </a:p>
      </dgm:t>
    </dgm:pt>
    <dgm:pt modelId="{4BD02927-D8A1-4A09-9130-88CCDD3362F8}" type="parTrans" cxnId="{5077E6EC-9548-42FA-BF3D-4E4737A09D90}">
      <dgm:prSet/>
      <dgm:spPr/>
      <dgm:t>
        <a:bodyPr/>
        <a:lstStyle/>
        <a:p>
          <a:endParaRPr lang="es-CO"/>
        </a:p>
      </dgm:t>
    </dgm:pt>
    <dgm:pt modelId="{76D73510-35CA-4BF7-8635-AE4D7F2A56FD}" type="sibTrans" cxnId="{5077E6EC-9548-42FA-BF3D-4E4737A09D90}">
      <dgm:prSet/>
      <dgm:spPr/>
      <dgm:t>
        <a:bodyPr/>
        <a:lstStyle/>
        <a:p>
          <a:endParaRPr lang="es-CO"/>
        </a:p>
      </dgm:t>
    </dgm:pt>
    <dgm:pt modelId="{287640B5-4B92-4637-8F99-6E4D7AEF2B21}">
      <dgm:prSet custT="1"/>
      <dgm:spPr/>
      <dgm:t>
        <a:bodyPr/>
        <a:lstStyle/>
        <a:p>
          <a:r>
            <a:rPr lang="es-CO" sz="1100" baseline="30000"/>
            <a:t>ESTUDIO DE ARQUITECTURA</a:t>
          </a:r>
        </a:p>
      </dgm:t>
    </dgm:pt>
    <dgm:pt modelId="{F2000505-144C-4650-9452-3D4B9BFBEA37}" type="parTrans" cxnId="{B253D86B-0097-476B-90A1-1337AE218FA5}">
      <dgm:prSet/>
      <dgm:spPr/>
      <dgm:t>
        <a:bodyPr/>
        <a:lstStyle/>
        <a:p>
          <a:endParaRPr lang="es-CO"/>
        </a:p>
      </dgm:t>
    </dgm:pt>
    <dgm:pt modelId="{4A005892-06C6-4867-8901-5D0C694F1B6F}" type="sibTrans" cxnId="{B253D86B-0097-476B-90A1-1337AE218FA5}">
      <dgm:prSet/>
      <dgm:spPr/>
      <dgm:t>
        <a:bodyPr/>
        <a:lstStyle/>
        <a:p>
          <a:endParaRPr lang="es-CO"/>
        </a:p>
      </dgm:t>
    </dgm:pt>
    <dgm:pt modelId="{0EDCAA7B-3A73-474F-93B7-EBA42B851E72}">
      <dgm:prSet custT="1"/>
      <dgm:spPr/>
      <dgm:t>
        <a:bodyPr/>
        <a:lstStyle/>
        <a:p>
          <a:r>
            <a:rPr lang="es-CO" sz="1100" baseline="30000"/>
            <a:t>ESTUDIO DE REDES DE SERVICIO</a:t>
          </a:r>
        </a:p>
      </dgm:t>
    </dgm:pt>
    <dgm:pt modelId="{32161F78-4C69-4D0C-B42F-7E6807141E49}" type="parTrans" cxnId="{5FB83C87-1D1D-43D8-B49B-15EDDB5FAA87}">
      <dgm:prSet/>
      <dgm:spPr/>
      <dgm:t>
        <a:bodyPr/>
        <a:lstStyle/>
        <a:p>
          <a:endParaRPr lang="es-CO"/>
        </a:p>
      </dgm:t>
    </dgm:pt>
    <dgm:pt modelId="{BC60D8B8-2FF4-4D5E-AD7A-1393206A01CE}" type="sibTrans" cxnId="{5FB83C87-1D1D-43D8-B49B-15EDDB5FAA87}">
      <dgm:prSet/>
      <dgm:spPr/>
      <dgm:t>
        <a:bodyPr/>
        <a:lstStyle/>
        <a:p>
          <a:endParaRPr lang="es-CO"/>
        </a:p>
      </dgm:t>
    </dgm:pt>
    <dgm:pt modelId="{E27EAC7E-FC95-4F22-9D6D-E25541FD11A6}">
      <dgm:prSet custT="1"/>
      <dgm:spPr/>
      <dgm:t>
        <a:bodyPr/>
        <a:lstStyle/>
        <a:p>
          <a:r>
            <a:rPr lang="es-CO" sz="1100" baseline="30000"/>
            <a:t>ESTUDIO AMBIENTAL</a:t>
          </a:r>
        </a:p>
      </dgm:t>
    </dgm:pt>
    <dgm:pt modelId="{7D52E463-824A-44CD-A665-202D0CE6DE4B}" type="parTrans" cxnId="{F81B556D-A02F-4D61-8F61-F644EA856934}">
      <dgm:prSet/>
      <dgm:spPr/>
      <dgm:t>
        <a:bodyPr/>
        <a:lstStyle/>
        <a:p>
          <a:endParaRPr lang="es-CO"/>
        </a:p>
      </dgm:t>
    </dgm:pt>
    <dgm:pt modelId="{C4921D89-ED93-4785-9300-609B4C17D20A}" type="sibTrans" cxnId="{F81B556D-A02F-4D61-8F61-F644EA856934}">
      <dgm:prSet/>
      <dgm:spPr/>
      <dgm:t>
        <a:bodyPr/>
        <a:lstStyle/>
        <a:p>
          <a:endParaRPr lang="es-CO"/>
        </a:p>
      </dgm:t>
    </dgm:pt>
    <dgm:pt modelId="{C7DC9303-35BD-40B5-9FE3-0A7ACAD9EA43}">
      <dgm:prSet custT="1"/>
      <dgm:spPr/>
      <dgm:t>
        <a:bodyPr/>
        <a:lstStyle/>
        <a:p>
          <a:r>
            <a:rPr lang="es-CO" sz="1100" baseline="30000"/>
            <a:t>ESTUDIO DE SUELOS</a:t>
          </a:r>
        </a:p>
      </dgm:t>
    </dgm:pt>
    <dgm:pt modelId="{39D6CBA2-0CA5-41CB-B5BC-94ADEC8C3D6B}" type="parTrans" cxnId="{9B1D6138-51D7-45AA-BE37-4BE36D212B1F}">
      <dgm:prSet/>
      <dgm:spPr/>
      <dgm:t>
        <a:bodyPr/>
        <a:lstStyle/>
        <a:p>
          <a:endParaRPr lang="es-CO"/>
        </a:p>
      </dgm:t>
    </dgm:pt>
    <dgm:pt modelId="{7E86B575-DE91-40CE-A565-FCE3272006B2}" type="sibTrans" cxnId="{9B1D6138-51D7-45AA-BE37-4BE36D212B1F}">
      <dgm:prSet/>
      <dgm:spPr/>
      <dgm:t>
        <a:bodyPr/>
        <a:lstStyle/>
        <a:p>
          <a:endParaRPr lang="es-CO"/>
        </a:p>
      </dgm:t>
    </dgm:pt>
    <dgm:pt modelId="{57F27F44-D901-45FE-B147-48275887ECA7}">
      <dgm:prSet phldrT="[Texto]" custT="1"/>
      <dgm:spPr/>
      <dgm:t>
        <a:bodyPr/>
        <a:lstStyle/>
        <a:p>
          <a:pPr algn="ctr"/>
          <a:r>
            <a:rPr lang="es-CO" sz="1100" baseline="30000">
              <a:solidFill>
                <a:sysClr val="windowText" lastClr="000000"/>
              </a:solidFill>
              <a:latin typeface="+mj-lt"/>
            </a:rPr>
            <a:t>COMPONENTES DEL DISEÑO</a:t>
          </a:r>
        </a:p>
      </dgm:t>
    </dgm:pt>
    <dgm:pt modelId="{6E2BE127-539D-4B9E-85C0-BA2BB02BD00B}" type="sibTrans" cxnId="{0372FA4D-BC69-4AA8-AC5F-BF999329B612}">
      <dgm:prSet/>
      <dgm:spPr/>
      <dgm:t>
        <a:bodyPr/>
        <a:lstStyle/>
        <a:p>
          <a:pPr algn="ctr"/>
          <a:endParaRPr lang="es-CO" sz="1100" baseline="30000">
            <a:solidFill>
              <a:sysClr val="windowText" lastClr="000000"/>
            </a:solidFill>
            <a:latin typeface="+mj-lt"/>
          </a:endParaRPr>
        </a:p>
      </dgm:t>
    </dgm:pt>
    <dgm:pt modelId="{884CCE79-6A3B-46F9-B94C-5C5A7E4CEF22}" type="parTrans" cxnId="{0372FA4D-BC69-4AA8-AC5F-BF999329B612}">
      <dgm:prSet/>
      <dgm:spPr/>
      <dgm:t>
        <a:bodyPr/>
        <a:lstStyle/>
        <a:p>
          <a:pPr algn="ctr"/>
          <a:endParaRPr lang="es-CO" sz="1100" baseline="30000">
            <a:solidFill>
              <a:sysClr val="windowText" lastClr="000000"/>
            </a:solidFill>
            <a:latin typeface="+mj-lt"/>
          </a:endParaRPr>
        </a:p>
      </dgm:t>
    </dgm:pt>
    <dgm:pt modelId="{B987A75E-137E-415D-9ACD-1B1D25A1140E}">
      <dgm:prSet custT="1"/>
      <dgm:spPr/>
      <dgm:t>
        <a:bodyPr/>
        <a:lstStyle/>
        <a:p>
          <a:r>
            <a:rPr lang="es-CO" sz="1100" baseline="30000"/>
            <a:t>ESTUDIO SEGURIDAD HUMANA</a:t>
          </a:r>
        </a:p>
      </dgm:t>
    </dgm:pt>
    <dgm:pt modelId="{19DA49FA-24DB-4DAC-8E7C-81270CA0B99F}" type="parTrans" cxnId="{6A05B53C-5E49-4468-A04D-8A7526A6A35F}">
      <dgm:prSet/>
      <dgm:spPr/>
      <dgm:t>
        <a:bodyPr/>
        <a:lstStyle/>
        <a:p>
          <a:endParaRPr lang="es-CO"/>
        </a:p>
      </dgm:t>
    </dgm:pt>
    <dgm:pt modelId="{DCA0F4B6-8D92-4618-9CFF-5C6482609823}" type="sibTrans" cxnId="{6A05B53C-5E49-4468-A04D-8A7526A6A35F}">
      <dgm:prSet/>
      <dgm:spPr/>
      <dgm:t>
        <a:bodyPr/>
        <a:lstStyle/>
        <a:p>
          <a:endParaRPr lang="es-CO"/>
        </a:p>
      </dgm:t>
    </dgm:pt>
    <dgm:pt modelId="{535F3688-EA27-4203-9350-C9B89D6338F7}">
      <dgm:prSet custT="1"/>
      <dgm:spPr/>
      <dgm:t>
        <a:bodyPr/>
        <a:lstStyle/>
        <a:p>
          <a:r>
            <a:rPr lang="es-CO" sz="1100" baseline="30000"/>
            <a:t>INFORME EJECUTIVO</a:t>
          </a:r>
        </a:p>
      </dgm:t>
    </dgm:pt>
    <dgm:pt modelId="{D24C556D-53FC-4937-B779-8BF06A118A4D}" type="parTrans" cxnId="{4AA67411-217E-4350-8152-016F5EF4E220}">
      <dgm:prSet/>
      <dgm:spPr/>
      <dgm:t>
        <a:bodyPr/>
        <a:lstStyle/>
        <a:p>
          <a:endParaRPr lang="es-CO"/>
        </a:p>
      </dgm:t>
    </dgm:pt>
    <dgm:pt modelId="{E834AF58-03B5-4DD7-A659-45ABA8A89FD5}" type="sibTrans" cxnId="{4AA67411-217E-4350-8152-016F5EF4E220}">
      <dgm:prSet/>
      <dgm:spPr/>
      <dgm:t>
        <a:bodyPr/>
        <a:lstStyle/>
        <a:p>
          <a:endParaRPr lang="es-CO"/>
        </a:p>
      </dgm:t>
    </dgm:pt>
    <dgm:pt modelId="{20E79C55-D34B-4BAD-A16B-35EAAA29A8BC}" type="pres">
      <dgm:prSet presAssocID="{BAB13A1F-2F2B-4212-B382-6B4C9AE146F2}" presName="hierChild1" presStyleCnt="0">
        <dgm:presLayoutVars>
          <dgm:orgChart val="1"/>
          <dgm:chPref val="1"/>
          <dgm:dir/>
          <dgm:animOne val="branch"/>
          <dgm:animLvl val="lvl"/>
          <dgm:resizeHandles/>
        </dgm:presLayoutVars>
      </dgm:prSet>
      <dgm:spPr/>
    </dgm:pt>
    <dgm:pt modelId="{2E46F28A-901C-4C89-BD5D-A9AF577312F5}" type="pres">
      <dgm:prSet presAssocID="{2B4079BF-43C4-4BAA-AD36-BA7A875E670A}" presName="hierRoot1" presStyleCnt="0">
        <dgm:presLayoutVars>
          <dgm:hierBranch val="init"/>
        </dgm:presLayoutVars>
      </dgm:prSet>
      <dgm:spPr/>
    </dgm:pt>
    <dgm:pt modelId="{D9DAB8A5-1E74-4C2D-9E29-B54BB428B04A}" type="pres">
      <dgm:prSet presAssocID="{2B4079BF-43C4-4BAA-AD36-BA7A875E670A}" presName="rootComposite1" presStyleCnt="0"/>
      <dgm:spPr/>
    </dgm:pt>
    <dgm:pt modelId="{0CBB7E71-C1C4-45CC-A6BD-72B54F83C433}" type="pres">
      <dgm:prSet presAssocID="{2B4079BF-43C4-4BAA-AD36-BA7A875E670A}" presName="rootText1" presStyleLbl="node0" presStyleIdx="0" presStyleCnt="1" custScaleX="216981" custScaleY="69758">
        <dgm:presLayoutVars>
          <dgm:chPref val="3"/>
        </dgm:presLayoutVars>
      </dgm:prSet>
      <dgm:spPr/>
    </dgm:pt>
    <dgm:pt modelId="{1E60EE01-7DE9-4A31-A5A9-E4BDE7A3AED0}" type="pres">
      <dgm:prSet presAssocID="{2B4079BF-43C4-4BAA-AD36-BA7A875E670A}" presName="rootConnector1" presStyleLbl="node1" presStyleIdx="0" presStyleCnt="0"/>
      <dgm:spPr/>
    </dgm:pt>
    <dgm:pt modelId="{EA3E15CA-F207-47D7-8D63-B9A7CBE528B9}" type="pres">
      <dgm:prSet presAssocID="{2B4079BF-43C4-4BAA-AD36-BA7A875E670A}" presName="hierChild2" presStyleCnt="0"/>
      <dgm:spPr/>
    </dgm:pt>
    <dgm:pt modelId="{9519B4C6-5E4F-418A-9EBC-0CAE1C61CF82}" type="pres">
      <dgm:prSet presAssocID="{884CCE79-6A3B-46F9-B94C-5C5A7E4CEF22}" presName="Name37" presStyleLbl="parChTrans1D2" presStyleIdx="0" presStyleCnt="1"/>
      <dgm:spPr/>
    </dgm:pt>
    <dgm:pt modelId="{F888E717-4D21-49E0-B05A-C411319D5659}" type="pres">
      <dgm:prSet presAssocID="{57F27F44-D901-45FE-B147-48275887ECA7}" presName="hierRoot2" presStyleCnt="0">
        <dgm:presLayoutVars>
          <dgm:hierBranch val="init"/>
        </dgm:presLayoutVars>
      </dgm:prSet>
      <dgm:spPr/>
    </dgm:pt>
    <dgm:pt modelId="{5D9B6285-CD25-443C-999D-8B11CA8600CB}" type="pres">
      <dgm:prSet presAssocID="{57F27F44-D901-45FE-B147-48275887ECA7}" presName="rootComposite" presStyleCnt="0"/>
      <dgm:spPr/>
    </dgm:pt>
    <dgm:pt modelId="{47359598-4F45-4721-8607-6454FBD3F165}" type="pres">
      <dgm:prSet presAssocID="{57F27F44-D901-45FE-B147-48275887ECA7}" presName="rootText" presStyleLbl="node2" presStyleIdx="0" presStyleCnt="1" custScaleX="244137" custScaleY="219798">
        <dgm:presLayoutVars>
          <dgm:chPref val="3"/>
        </dgm:presLayoutVars>
      </dgm:prSet>
      <dgm:spPr/>
    </dgm:pt>
    <dgm:pt modelId="{987AF614-0E0B-4BA4-871B-1AC022B1401F}" type="pres">
      <dgm:prSet presAssocID="{57F27F44-D901-45FE-B147-48275887ECA7}" presName="rootConnector" presStyleLbl="node2" presStyleIdx="0" presStyleCnt="1"/>
      <dgm:spPr/>
    </dgm:pt>
    <dgm:pt modelId="{A7803700-639B-493D-9A30-C90102C1F8B2}" type="pres">
      <dgm:prSet presAssocID="{57F27F44-D901-45FE-B147-48275887ECA7}" presName="hierChild4" presStyleCnt="0"/>
      <dgm:spPr/>
    </dgm:pt>
    <dgm:pt modelId="{3D909B64-F364-455A-B500-181175AC1540}" type="pres">
      <dgm:prSet presAssocID="{3075EBD6-82E2-4C49-91B4-2D6EF4B234A2}" presName="Name37" presStyleLbl="parChTrans1D3" presStyleIdx="0" presStyleCnt="8"/>
      <dgm:spPr/>
    </dgm:pt>
    <dgm:pt modelId="{7CEF5DAC-88DD-4B2A-93A8-F373BE786513}" type="pres">
      <dgm:prSet presAssocID="{06B94D23-EA29-4249-AE8C-4E761C45418D}" presName="hierRoot2" presStyleCnt="0">
        <dgm:presLayoutVars>
          <dgm:hierBranch val="init"/>
        </dgm:presLayoutVars>
      </dgm:prSet>
      <dgm:spPr/>
    </dgm:pt>
    <dgm:pt modelId="{485BF065-8060-44AA-A76E-8043A5BB908D}" type="pres">
      <dgm:prSet presAssocID="{06B94D23-EA29-4249-AE8C-4E761C45418D}" presName="rootComposite" presStyleCnt="0"/>
      <dgm:spPr/>
    </dgm:pt>
    <dgm:pt modelId="{629D506B-6541-4211-AC6E-99A6A07303F1}" type="pres">
      <dgm:prSet presAssocID="{06B94D23-EA29-4249-AE8C-4E761C45418D}" presName="rootText" presStyleLbl="node3" presStyleIdx="0" presStyleCnt="8" custScaleX="320403">
        <dgm:presLayoutVars>
          <dgm:chPref val="3"/>
        </dgm:presLayoutVars>
      </dgm:prSet>
      <dgm:spPr/>
    </dgm:pt>
    <dgm:pt modelId="{42A60EDC-4492-4722-B526-94926C45BFD9}" type="pres">
      <dgm:prSet presAssocID="{06B94D23-EA29-4249-AE8C-4E761C45418D}" presName="rootConnector" presStyleLbl="node3" presStyleIdx="0" presStyleCnt="8"/>
      <dgm:spPr/>
    </dgm:pt>
    <dgm:pt modelId="{CC7A3F72-4313-43AA-BCB7-58824C7B4E7E}" type="pres">
      <dgm:prSet presAssocID="{06B94D23-EA29-4249-AE8C-4E761C45418D}" presName="hierChild4" presStyleCnt="0"/>
      <dgm:spPr/>
    </dgm:pt>
    <dgm:pt modelId="{DD604324-6CB5-462D-8DCE-35FC41EF6468}" type="pres">
      <dgm:prSet presAssocID="{06B94D23-EA29-4249-AE8C-4E761C45418D}" presName="hierChild5" presStyleCnt="0"/>
      <dgm:spPr/>
    </dgm:pt>
    <dgm:pt modelId="{72F8D5D2-D36A-4F26-8BDE-682B0FF5359F}" type="pres">
      <dgm:prSet presAssocID="{39D6CBA2-0CA5-41CB-B5BC-94ADEC8C3D6B}" presName="Name37" presStyleLbl="parChTrans1D3" presStyleIdx="1" presStyleCnt="8"/>
      <dgm:spPr/>
    </dgm:pt>
    <dgm:pt modelId="{7E696B52-645F-4577-9C10-3B71F8D2AA4A}" type="pres">
      <dgm:prSet presAssocID="{C7DC9303-35BD-40B5-9FE3-0A7ACAD9EA43}" presName="hierRoot2" presStyleCnt="0">
        <dgm:presLayoutVars>
          <dgm:hierBranch val="init"/>
        </dgm:presLayoutVars>
      </dgm:prSet>
      <dgm:spPr/>
    </dgm:pt>
    <dgm:pt modelId="{68A3B1E6-3108-4DF9-B414-57C63A3C8466}" type="pres">
      <dgm:prSet presAssocID="{C7DC9303-35BD-40B5-9FE3-0A7ACAD9EA43}" presName="rootComposite" presStyleCnt="0"/>
      <dgm:spPr/>
    </dgm:pt>
    <dgm:pt modelId="{5126C0FA-5393-4120-8F45-42E6EE460E43}" type="pres">
      <dgm:prSet presAssocID="{C7DC9303-35BD-40B5-9FE3-0A7ACAD9EA43}" presName="rootText" presStyleLbl="node3" presStyleIdx="1" presStyleCnt="8" custScaleX="321061">
        <dgm:presLayoutVars>
          <dgm:chPref val="3"/>
        </dgm:presLayoutVars>
      </dgm:prSet>
      <dgm:spPr/>
    </dgm:pt>
    <dgm:pt modelId="{370AC168-73A2-4759-845C-E4DE2D217781}" type="pres">
      <dgm:prSet presAssocID="{C7DC9303-35BD-40B5-9FE3-0A7ACAD9EA43}" presName="rootConnector" presStyleLbl="node3" presStyleIdx="1" presStyleCnt="8"/>
      <dgm:spPr/>
    </dgm:pt>
    <dgm:pt modelId="{EE98AD22-7F65-4196-9A80-5BB8E828AF4A}" type="pres">
      <dgm:prSet presAssocID="{C7DC9303-35BD-40B5-9FE3-0A7ACAD9EA43}" presName="hierChild4" presStyleCnt="0"/>
      <dgm:spPr/>
    </dgm:pt>
    <dgm:pt modelId="{EB45DAEC-DEA0-45AF-A011-6B2BC782E388}" type="pres">
      <dgm:prSet presAssocID="{C7DC9303-35BD-40B5-9FE3-0A7ACAD9EA43}" presName="hierChild5" presStyleCnt="0"/>
      <dgm:spPr/>
    </dgm:pt>
    <dgm:pt modelId="{E2CA8711-280F-414F-B210-EBEE5ED657BC}" type="pres">
      <dgm:prSet presAssocID="{F2000505-144C-4650-9452-3D4B9BFBEA37}" presName="Name37" presStyleLbl="parChTrans1D3" presStyleIdx="2" presStyleCnt="8"/>
      <dgm:spPr/>
    </dgm:pt>
    <dgm:pt modelId="{EBBC7954-8B1F-4FD3-80F7-CAE3931C5DD4}" type="pres">
      <dgm:prSet presAssocID="{287640B5-4B92-4637-8F99-6E4D7AEF2B21}" presName="hierRoot2" presStyleCnt="0">
        <dgm:presLayoutVars>
          <dgm:hierBranch val="init"/>
        </dgm:presLayoutVars>
      </dgm:prSet>
      <dgm:spPr/>
    </dgm:pt>
    <dgm:pt modelId="{AE760083-6C12-46CD-844C-181C97981434}" type="pres">
      <dgm:prSet presAssocID="{287640B5-4B92-4637-8F99-6E4D7AEF2B21}" presName="rootComposite" presStyleCnt="0"/>
      <dgm:spPr/>
    </dgm:pt>
    <dgm:pt modelId="{C795398F-F472-455F-B7A3-7C8CCE800378}" type="pres">
      <dgm:prSet presAssocID="{287640B5-4B92-4637-8F99-6E4D7AEF2B21}" presName="rootText" presStyleLbl="node3" presStyleIdx="2" presStyleCnt="8" custScaleX="318597">
        <dgm:presLayoutVars>
          <dgm:chPref val="3"/>
        </dgm:presLayoutVars>
      </dgm:prSet>
      <dgm:spPr/>
    </dgm:pt>
    <dgm:pt modelId="{F7EE1370-3AF9-4033-A2A3-A58C06D5FE6A}" type="pres">
      <dgm:prSet presAssocID="{287640B5-4B92-4637-8F99-6E4D7AEF2B21}" presName="rootConnector" presStyleLbl="node3" presStyleIdx="2" presStyleCnt="8"/>
      <dgm:spPr/>
    </dgm:pt>
    <dgm:pt modelId="{A64F11A7-4E89-47F3-AE89-3304F027700D}" type="pres">
      <dgm:prSet presAssocID="{287640B5-4B92-4637-8F99-6E4D7AEF2B21}" presName="hierChild4" presStyleCnt="0"/>
      <dgm:spPr/>
    </dgm:pt>
    <dgm:pt modelId="{B4C024E0-57C1-4296-9E2A-D548B759BB12}" type="pres">
      <dgm:prSet presAssocID="{287640B5-4B92-4637-8F99-6E4D7AEF2B21}" presName="hierChild5" presStyleCnt="0"/>
      <dgm:spPr/>
    </dgm:pt>
    <dgm:pt modelId="{AE54993D-AF82-4B7F-AE7D-FC98F8217366}" type="pres">
      <dgm:prSet presAssocID="{32161F78-4C69-4D0C-B42F-7E6807141E49}" presName="Name37" presStyleLbl="parChTrans1D3" presStyleIdx="3" presStyleCnt="8"/>
      <dgm:spPr/>
    </dgm:pt>
    <dgm:pt modelId="{804CC027-5CC9-4731-BECD-FEB9DC9D1516}" type="pres">
      <dgm:prSet presAssocID="{0EDCAA7B-3A73-474F-93B7-EBA42B851E72}" presName="hierRoot2" presStyleCnt="0">
        <dgm:presLayoutVars>
          <dgm:hierBranch val="init"/>
        </dgm:presLayoutVars>
      </dgm:prSet>
      <dgm:spPr/>
    </dgm:pt>
    <dgm:pt modelId="{0957BEC9-A586-4CC4-BFDB-BDBDDB5F3859}" type="pres">
      <dgm:prSet presAssocID="{0EDCAA7B-3A73-474F-93B7-EBA42B851E72}" presName="rootComposite" presStyleCnt="0"/>
      <dgm:spPr/>
    </dgm:pt>
    <dgm:pt modelId="{07F45ABB-25CE-48D7-A1D9-21519418C7D5}" type="pres">
      <dgm:prSet presAssocID="{0EDCAA7B-3A73-474F-93B7-EBA42B851E72}" presName="rootText" presStyleLbl="node3" presStyleIdx="3" presStyleCnt="8" custScaleX="318598">
        <dgm:presLayoutVars>
          <dgm:chPref val="3"/>
        </dgm:presLayoutVars>
      </dgm:prSet>
      <dgm:spPr/>
    </dgm:pt>
    <dgm:pt modelId="{6BEA05B5-2951-483B-A532-9674CB4C1C10}" type="pres">
      <dgm:prSet presAssocID="{0EDCAA7B-3A73-474F-93B7-EBA42B851E72}" presName="rootConnector" presStyleLbl="node3" presStyleIdx="3" presStyleCnt="8"/>
      <dgm:spPr/>
    </dgm:pt>
    <dgm:pt modelId="{17BA9B9D-AA1C-4401-9C66-3D681EF9A8AB}" type="pres">
      <dgm:prSet presAssocID="{0EDCAA7B-3A73-474F-93B7-EBA42B851E72}" presName="hierChild4" presStyleCnt="0"/>
      <dgm:spPr/>
    </dgm:pt>
    <dgm:pt modelId="{AE121F74-B474-4609-8003-F3077587AD34}" type="pres">
      <dgm:prSet presAssocID="{0EDCAA7B-3A73-474F-93B7-EBA42B851E72}" presName="hierChild5" presStyleCnt="0"/>
      <dgm:spPr/>
    </dgm:pt>
    <dgm:pt modelId="{F93BDA7B-C0B4-4792-9B68-E4CD8C1C5172}" type="pres">
      <dgm:prSet presAssocID="{7D52E463-824A-44CD-A665-202D0CE6DE4B}" presName="Name37" presStyleLbl="parChTrans1D3" presStyleIdx="4" presStyleCnt="8"/>
      <dgm:spPr/>
    </dgm:pt>
    <dgm:pt modelId="{E76E256B-292F-475F-A318-2D80F73DC4B3}" type="pres">
      <dgm:prSet presAssocID="{E27EAC7E-FC95-4F22-9D6D-E25541FD11A6}" presName="hierRoot2" presStyleCnt="0">
        <dgm:presLayoutVars>
          <dgm:hierBranch val="init"/>
        </dgm:presLayoutVars>
      </dgm:prSet>
      <dgm:spPr/>
    </dgm:pt>
    <dgm:pt modelId="{1CB52763-9143-4557-8BBF-F530D74D1B25}" type="pres">
      <dgm:prSet presAssocID="{E27EAC7E-FC95-4F22-9D6D-E25541FD11A6}" presName="rootComposite" presStyleCnt="0"/>
      <dgm:spPr/>
    </dgm:pt>
    <dgm:pt modelId="{175632BC-4D06-4671-B7E9-C1706B325FF6}" type="pres">
      <dgm:prSet presAssocID="{E27EAC7E-FC95-4F22-9D6D-E25541FD11A6}" presName="rootText" presStyleLbl="node3" presStyleIdx="4" presStyleCnt="8" custScaleX="316791">
        <dgm:presLayoutVars>
          <dgm:chPref val="3"/>
        </dgm:presLayoutVars>
      </dgm:prSet>
      <dgm:spPr/>
    </dgm:pt>
    <dgm:pt modelId="{8CCEE383-0278-4656-B976-E3D8357A4207}" type="pres">
      <dgm:prSet presAssocID="{E27EAC7E-FC95-4F22-9D6D-E25541FD11A6}" presName="rootConnector" presStyleLbl="node3" presStyleIdx="4" presStyleCnt="8"/>
      <dgm:spPr/>
    </dgm:pt>
    <dgm:pt modelId="{58017AAE-445E-4CF9-AF47-9741757DAB78}" type="pres">
      <dgm:prSet presAssocID="{E27EAC7E-FC95-4F22-9D6D-E25541FD11A6}" presName="hierChild4" presStyleCnt="0"/>
      <dgm:spPr/>
    </dgm:pt>
    <dgm:pt modelId="{011F7EC1-B39B-4736-BBA4-862A78B10BBB}" type="pres">
      <dgm:prSet presAssocID="{E27EAC7E-FC95-4F22-9D6D-E25541FD11A6}" presName="hierChild5" presStyleCnt="0"/>
      <dgm:spPr/>
    </dgm:pt>
    <dgm:pt modelId="{BD7FB28D-52EF-4EFC-A0E3-3EA052138AB1}" type="pres">
      <dgm:prSet presAssocID="{4BD02927-D8A1-4A09-9130-88CCDD3362F8}" presName="Name37" presStyleLbl="parChTrans1D3" presStyleIdx="5" presStyleCnt="8"/>
      <dgm:spPr/>
    </dgm:pt>
    <dgm:pt modelId="{4FD34E64-EFD5-40F1-954F-053BD2FF2634}" type="pres">
      <dgm:prSet presAssocID="{A7FE2761-B8E3-44AD-B72C-121E56714D25}" presName="hierRoot2" presStyleCnt="0">
        <dgm:presLayoutVars>
          <dgm:hierBranch val="init"/>
        </dgm:presLayoutVars>
      </dgm:prSet>
      <dgm:spPr/>
    </dgm:pt>
    <dgm:pt modelId="{FFC98927-82AC-4597-8570-926304B22FDA}" type="pres">
      <dgm:prSet presAssocID="{A7FE2761-B8E3-44AD-B72C-121E56714D25}" presName="rootComposite" presStyleCnt="0"/>
      <dgm:spPr/>
    </dgm:pt>
    <dgm:pt modelId="{ECCC5FCC-E6BA-4F20-885B-D9CB74CCF566}" type="pres">
      <dgm:prSet presAssocID="{A7FE2761-B8E3-44AD-B72C-121E56714D25}" presName="rootText" presStyleLbl="node3" presStyleIdx="5" presStyleCnt="8" custScaleX="318597" custScaleY="292413">
        <dgm:presLayoutVars>
          <dgm:chPref val="3"/>
        </dgm:presLayoutVars>
      </dgm:prSet>
      <dgm:spPr/>
    </dgm:pt>
    <dgm:pt modelId="{85C6B108-3EB2-4556-8A8C-75FF8FA66D8A}" type="pres">
      <dgm:prSet presAssocID="{A7FE2761-B8E3-44AD-B72C-121E56714D25}" presName="rootConnector" presStyleLbl="node3" presStyleIdx="5" presStyleCnt="8"/>
      <dgm:spPr/>
    </dgm:pt>
    <dgm:pt modelId="{318B2374-02DD-4A56-A93A-00FA912BC7E7}" type="pres">
      <dgm:prSet presAssocID="{A7FE2761-B8E3-44AD-B72C-121E56714D25}" presName="hierChild4" presStyleCnt="0"/>
      <dgm:spPr/>
    </dgm:pt>
    <dgm:pt modelId="{E44DDA35-D502-4425-9D96-9ADFF84390B5}" type="pres">
      <dgm:prSet presAssocID="{A7FE2761-B8E3-44AD-B72C-121E56714D25}" presName="hierChild5" presStyleCnt="0"/>
      <dgm:spPr/>
    </dgm:pt>
    <dgm:pt modelId="{A9EE4A55-EEE6-48FF-8BC5-0113408DC53E}" type="pres">
      <dgm:prSet presAssocID="{19DA49FA-24DB-4DAC-8E7C-81270CA0B99F}" presName="Name37" presStyleLbl="parChTrans1D3" presStyleIdx="6" presStyleCnt="8"/>
      <dgm:spPr/>
    </dgm:pt>
    <dgm:pt modelId="{711D2624-0A1A-4F1F-9BF0-3A3496FD906E}" type="pres">
      <dgm:prSet presAssocID="{B987A75E-137E-415D-9ACD-1B1D25A1140E}" presName="hierRoot2" presStyleCnt="0">
        <dgm:presLayoutVars>
          <dgm:hierBranch val="init"/>
        </dgm:presLayoutVars>
      </dgm:prSet>
      <dgm:spPr/>
    </dgm:pt>
    <dgm:pt modelId="{2ADFF27A-FB4E-4747-8576-C3A4CF017493}" type="pres">
      <dgm:prSet presAssocID="{B987A75E-137E-415D-9ACD-1B1D25A1140E}" presName="rootComposite" presStyleCnt="0"/>
      <dgm:spPr/>
    </dgm:pt>
    <dgm:pt modelId="{35280761-B95A-4D5B-B1C8-DE97086CCEA6}" type="pres">
      <dgm:prSet presAssocID="{B987A75E-137E-415D-9ACD-1B1D25A1140E}" presName="rootText" presStyleLbl="node3" presStyleIdx="6" presStyleCnt="8" custScaleX="320571">
        <dgm:presLayoutVars>
          <dgm:chPref val="3"/>
        </dgm:presLayoutVars>
      </dgm:prSet>
      <dgm:spPr/>
    </dgm:pt>
    <dgm:pt modelId="{221BDF26-EA26-4A76-A805-C9FEB1AC57CA}" type="pres">
      <dgm:prSet presAssocID="{B987A75E-137E-415D-9ACD-1B1D25A1140E}" presName="rootConnector" presStyleLbl="node3" presStyleIdx="6" presStyleCnt="8"/>
      <dgm:spPr/>
    </dgm:pt>
    <dgm:pt modelId="{CE9EB95A-5019-4835-8B90-AE2F3C70F9CA}" type="pres">
      <dgm:prSet presAssocID="{B987A75E-137E-415D-9ACD-1B1D25A1140E}" presName="hierChild4" presStyleCnt="0"/>
      <dgm:spPr/>
    </dgm:pt>
    <dgm:pt modelId="{DACD82A7-A7D0-4E33-9E65-246ACC199A9B}" type="pres">
      <dgm:prSet presAssocID="{B987A75E-137E-415D-9ACD-1B1D25A1140E}" presName="hierChild5" presStyleCnt="0"/>
      <dgm:spPr/>
    </dgm:pt>
    <dgm:pt modelId="{F13B26B3-93FB-49C4-8A5A-56815ECE390E}" type="pres">
      <dgm:prSet presAssocID="{D24C556D-53FC-4937-B779-8BF06A118A4D}" presName="Name37" presStyleLbl="parChTrans1D3" presStyleIdx="7" presStyleCnt="8"/>
      <dgm:spPr/>
    </dgm:pt>
    <dgm:pt modelId="{30602B9C-9B3C-48A1-92A1-9AA4476101EE}" type="pres">
      <dgm:prSet presAssocID="{535F3688-EA27-4203-9350-C9B89D6338F7}" presName="hierRoot2" presStyleCnt="0">
        <dgm:presLayoutVars>
          <dgm:hierBranch val="init"/>
        </dgm:presLayoutVars>
      </dgm:prSet>
      <dgm:spPr/>
    </dgm:pt>
    <dgm:pt modelId="{0FA79816-10E1-458E-8C4F-88140FE79FF1}" type="pres">
      <dgm:prSet presAssocID="{535F3688-EA27-4203-9350-C9B89D6338F7}" presName="rootComposite" presStyleCnt="0"/>
      <dgm:spPr/>
    </dgm:pt>
    <dgm:pt modelId="{80937AA9-3AFE-4FE2-BEE5-1297CA3281E1}" type="pres">
      <dgm:prSet presAssocID="{535F3688-EA27-4203-9350-C9B89D6338F7}" presName="rootText" presStyleLbl="node3" presStyleIdx="7" presStyleCnt="8" custScaleX="318079" custScaleY="139931">
        <dgm:presLayoutVars>
          <dgm:chPref val="3"/>
        </dgm:presLayoutVars>
      </dgm:prSet>
      <dgm:spPr/>
    </dgm:pt>
    <dgm:pt modelId="{39BB1ED8-93CA-478A-A15B-3D82186A0C55}" type="pres">
      <dgm:prSet presAssocID="{535F3688-EA27-4203-9350-C9B89D6338F7}" presName="rootConnector" presStyleLbl="node3" presStyleIdx="7" presStyleCnt="8"/>
      <dgm:spPr/>
    </dgm:pt>
    <dgm:pt modelId="{F651DEBF-35D8-45B7-A78A-CE2791636B64}" type="pres">
      <dgm:prSet presAssocID="{535F3688-EA27-4203-9350-C9B89D6338F7}" presName="hierChild4" presStyleCnt="0"/>
      <dgm:spPr/>
    </dgm:pt>
    <dgm:pt modelId="{3E03EF42-EAC2-405F-AF19-F5F9373C9F92}" type="pres">
      <dgm:prSet presAssocID="{535F3688-EA27-4203-9350-C9B89D6338F7}" presName="hierChild5" presStyleCnt="0"/>
      <dgm:spPr/>
    </dgm:pt>
    <dgm:pt modelId="{FC030830-557E-4412-A5F8-16DADE912ADE}" type="pres">
      <dgm:prSet presAssocID="{57F27F44-D901-45FE-B147-48275887ECA7}" presName="hierChild5" presStyleCnt="0"/>
      <dgm:spPr/>
    </dgm:pt>
    <dgm:pt modelId="{FA6D13E3-3861-4A5B-A107-82ADAD5FCF8B}" type="pres">
      <dgm:prSet presAssocID="{2B4079BF-43C4-4BAA-AD36-BA7A875E670A}" presName="hierChild3" presStyleCnt="0"/>
      <dgm:spPr/>
    </dgm:pt>
  </dgm:ptLst>
  <dgm:cxnLst>
    <dgm:cxn modelId="{4AA67411-217E-4350-8152-016F5EF4E220}" srcId="{57F27F44-D901-45FE-B147-48275887ECA7}" destId="{535F3688-EA27-4203-9350-C9B89D6338F7}" srcOrd="7" destOrd="0" parTransId="{D24C556D-53FC-4937-B779-8BF06A118A4D}" sibTransId="{E834AF58-03B5-4DD7-A659-45ABA8A89FD5}"/>
    <dgm:cxn modelId="{0EB4B611-EA4F-4B91-9A96-28C7599E0D6E}" type="presOf" srcId="{E27EAC7E-FC95-4F22-9D6D-E25541FD11A6}" destId="{8CCEE383-0278-4656-B976-E3D8357A4207}" srcOrd="1" destOrd="0" presId="urn:microsoft.com/office/officeart/2005/8/layout/orgChart1"/>
    <dgm:cxn modelId="{2C806719-F9B9-4D93-9761-8E8BF8B8CB43}" type="presOf" srcId="{E27EAC7E-FC95-4F22-9D6D-E25541FD11A6}" destId="{175632BC-4D06-4671-B7E9-C1706B325FF6}" srcOrd="0" destOrd="0" presId="urn:microsoft.com/office/officeart/2005/8/layout/orgChart1"/>
    <dgm:cxn modelId="{8CE10823-CB32-4319-A5A4-859459FDC1DD}" type="presOf" srcId="{4BD02927-D8A1-4A09-9130-88CCDD3362F8}" destId="{BD7FB28D-52EF-4EFC-A0E3-3EA052138AB1}" srcOrd="0" destOrd="0" presId="urn:microsoft.com/office/officeart/2005/8/layout/orgChart1"/>
    <dgm:cxn modelId="{21B0EB31-2014-46EA-94CA-F9B3D0544B7E}" type="presOf" srcId="{06B94D23-EA29-4249-AE8C-4E761C45418D}" destId="{629D506B-6541-4211-AC6E-99A6A07303F1}" srcOrd="0" destOrd="0" presId="urn:microsoft.com/office/officeart/2005/8/layout/orgChart1"/>
    <dgm:cxn modelId="{324E6F35-BF06-491D-940B-31912A798967}" type="presOf" srcId="{535F3688-EA27-4203-9350-C9B89D6338F7}" destId="{80937AA9-3AFE-4FE2-BEE5-1297CA3281E1}" srcOrd="0" destOrd="0" presId="urn:microsoft.com/office/officeart/2005/8/layout/orgChart1"/>
    <dgm:cxn modelId="{9B1D6138-51D7-45AA-BE37-4BE36D212B1F}" srcId="{57F27F44-D901-45FE-B147-48275887ECA7}" destId="{C7DC9303-35BD-40B5-9FE3-0A7ACAD9EA43}" srcOrd="1" destOrd="0" parTransId="{39D6CBA2-0CA5-41CB-B5BC-94ADEC8C3D6B}" sibTransId="{7E86B575-DE91-40CE-A565-FCE3272006B2}"/>
    <dgm:cxn modelId="{6A05B53C-5E49-4468-A04D-8A7526A6A35F}" srcId="{57F27F44-D901-45FE-B147-48275887ECA7}" destId="{B987A75E-137E-415D-9ACD-1B1D25A1140E}" srcOrd="6" destOrd="0" parTransId="{19DA49FA-24DB-4DAC-8E7C-81270CA0B99F}" sibTransId="{DCA0F4B6-8D92-4618-9CFF-5C6482609823}"/>
    <dgm:cxn modelId="{8060755E-B52E-4AB6-9DC0-E19AAFEC7791}" type="presOf" srcId="{F2000505-144C-4650-9452-3D4B9BFBEA37}" destId="{E2CA8711-280F-414F-B210-EBEE5ED657BC}" srcOrd="0" destOrd="0" presId="urn:microsoft.com/office/officeart/2005/8/layout/orgChart1"/>
    <dgm:cxn modelId="{8517D863-123F-4670-8907-4FA25C1407BD}" srcId="{BAB13A1F-2F2B-4212-B382-6B4C9AE146F2}" destId="{2B4079BF-43C4-4BAA-AD36-BA7A875E670A}" srcOrd="0" destOrd="0" parTransId="{E46E2992-4E08-419A-BA66-9980235BFC8F}" sibTransId="{871B3CAD-44F8-48D0-B2EE-D235A1710A4D}"/>
    <dgm:cxn modelId="{1AD08664-CB7A-4FB7-994E-D18B322F0E58}" type="presOf" srcId="{535F3688-EA27-4203-9350-C9B89D6338F7}" destId="{39BB1ED8-93CA-478A-A15B-3D82186A0C55}" srcOrd="1" destOrd="0" presId="urn:microsoft.com/office/officeart/2005/8/layout/orgChart1"/>
    <dgm:cxn modelId="{45554D46-1B9E-4B2C-9DCA-C18D3CDCB12C}" type="presOf" srcId="{0EDCAA7B-3A73-474F-93B7-EBA42B851E72}" destId="{6BEA05B5-2951-483B-A532-9674CB4C1C10}" srcOrd="1" destOrd="0" presId="urn:microsoft.com/office/officeart/2005/8/layout/orgChart1"/>
    <dgm:cxn modelId="{AF298166-1FF8-4640-B1AB-87F55D110B3D}" type="presOf" srcId="{C7DC9303-35BD-40B5-9FE3-0A7ACAD9EA43}" destId="{5126C0FA-5393-4120-8F45-42E6EE460E43}" srcOrd="0" destOrd="0" presId="urn:microsoft.com/office/officeart/2005/8/layout/orgChart1"/>
    <dgm:cxn modelId="{045F7D48-C2D4-4924-A9E8-85AA101F5AB3}" type="presOf" srcId="{3075EBD6-82E2-4C49-91B4-2D6EF4B234A2}" destId="{3D909B64-F364-455A-B500-181175AC1540}" srcOrd="0" destOrd="0" presId="urn:microsoft.com/office/officeart/2005/8/layout/orgChart1"/>
    <dgm:cxn modelId="{2B760E6A-7EFE-42F5-BCB5-BC3200D96088}" type="presOf" srcId="{2B4079BF-43C4-4BAA-AD36-BA7A875E670A}" destId="{0CBB7E71-C1C4-45CC-A6BD-72B54F83C433}" srcOrd="0" destOrd="0" presId="urn:microsoft.com/office/officeart/2005/8/layout/orgChart1"/>
    <dgm:cxn modelId="{29807F6B-9A39-4861-A7E0-897E6A30D40C}" type="presOf" srcId="{06B94D23-EA29-4249-AE8C-4E761C45418D}" destId="{42A60EDC-4492-4722-B526-94926C45BFD9}" srcOrd="1" destOrd="0" presId="urn:microsoft.com/office/officeart/2005/8/layout/orgChart1"/>
    <dgm:cxn modelId="{B253D86B-0097-476B-90A1-1337AE218FA5}" srcId="{57F27F44-D901-45FE-B147-48275887ECA7}" destId="{287640B5-4B92-4637-8F99-6E4D7AEF2B21}" srcOrd="2" destOrd="0" parTransId="{F2000505-144C-4650-9452-3D4B9BFBEA37}" sibTransId="{4A005892-06C6-4867-8901-5D0C694F1B6F}"/>
    <dgm:cxn modelId="{F81B556D-A02F-4D61-8F61-F644EA856934}" srcId="{57F27F44-D901-45FE-B147-48275887ECA7}" destId="{E27EAC7E-FC95-4F22-9D6D-E25541FD11A6}" srcOrd="4" destOrd="0" parTransId="{7D52E463-824A-44CD-A665-202D0CE6DE4B}" sibTransId="{C4921D89-ED93-4785-9300-609B4C17D20A}"/>
    <dgm:cxn modelId="{0372FA4D-BC69-4AA8-AC5F-BF999329B612}" srcId="{2B4079BF-43C4-4BAA-AD36-BA7A875E670A}" destId="{57F27F44-D901-45FE-B147-48275887ECA7}" srcOrd="0" destOrd="0" parTransId="{884CCE79-6A3B-46F9-B94C-5C5A7E4CEF22}" sibTransId="{6E2BE127-539D-4B9E-85C0-BA2BB02BD00B}"/>
    <dgm:cxn modelId="{904B436F-7BD7-423C-A3E4-56E7487F08F1}" type="presOf" srcId="{A7FE2761-B8E3-44AD-B72C-121E56714D25}" destId="{ECCC5FCC-E6BA-4F20-885B-D9CB74CCF566}" srcOrd="0" destOrd="0" presId="urn:microsoft.com/office/officeart/2005/8/layout/orgChart1"/>
    <dgm:cxn modelId="{67503775-F4FE-49E1-B109-6B90CBCF63D7}" type="presOf" srcId="{0EDCAA7B-3A73-474F-93B7-EBA42B851E72}" destId="{07F45ABB-25CE-48D7-A1D9-21519418C7D5}" srcOrd="0" destOrd="0" presId="urn:microsoft.com/office/officeart/2005/8/layout/orgChart1"/>
    <dgm:cxn modelId="{6057BE76-EAB9-4C52-B22A-4835DBC182B1}" type="presOf" srcId="{287640B5-4B92-4637-8F99-6E4D7AEF2B21}" destId="{C795398F-F472-455F-B7A3-7C8CCE800378}" srcOrd="0" destOrd="0" presId="urn:microsoft.com/office/officeart/2005/8/layout/orgChart1"/>
    <dgm:cxn modelId="{9EF94479-B668-4D86-8FB4-121F9CFA56E5}" type="presOf" srcId="{7D52E463-824A-44CD-A665-202D0CE6DE4B}" destId="{F93BDA7B-C0B4-4792-9B68-E4CD8C1C5172}" srcOrd="0" destOrd="0" presId="urn:microsoft.com/office/officeart/2005/8/layout/orgChart1"/>
    <dgm:cxn modelId="{A4D2EF86-F155-4BD3-9DDD-26C8D51DDED6}" type="presOf" srcId="{32161F78-4C69-4D0C-B42F-7E6807141E49}" destId="{AE54993D-AF82-4B7F-AE7D-FC98F8217366}" srcOrd="0" destOrd="0" presId="urn:microsoft.com/office/officeart/2005/8/layout/orgChart1"/>
    <dgm:cxn modelId="{5FB83C87-1D1D-43D8-B49B-15EDDB5FAA87}" srcId="{57F27F44-D901-45FE-B147-48275887ECA7}" destId="{0EDCAA7B-3A73-474F-93B7-EBA42B851E72}" srcOrd="3" destOrd="0" parTransId="{32161F78-4C69-4D0C-B42F-7E6807141E49}" sibTransId="{BC60D8B8-2FF4-4D5E-AD7A-1393206A01CE}"/>
    <dgm:cxn modelId="{1606E590-6FB3-4478-BFAD-C27E2B33F0C1}" type="presOf" srcId="{39D6CBA2-0CA5-41CB-B5BC-94ADEC8C3D6B}" destId="{72F8D5D2-D36A-4F26-8BDE-682B0FF5359F}" srcOrd="0" destOrd="0" presId="urn:microsoft.com/office/officeart/2005/8/layout/orgChart1"/>
    <dgm:cxn modelId="{B1502E93-5CF1-441E-A264-770DF5E05D76}" type="presOf" srcId="{C7DC9303-35BD-40B5-9FE3-0A7ACAD9EA43}" destId="{370AC168-73A2-4759-845C-E4DE2D217781}" srcOrd="1" destOrd="0" presId="urn:microsoft.com/office/officeart/2005/8/layout/orgChart1"/>
    <dgm:cxn modelId="{0145AE94-AA23-4905-A209-6A6545BDD0BC}" type="presOf" srcId="{A7FE2761-B8E3-44AD-B72C-121E56714D25}" destId="{85C6B108-3EB2-4556-8A8C-75FF8FA66D8A}" srcOrd="1" destOrd="0" presId="urn:microsoft.com/office/officeart/2005/8/layout/orgChart1"/>
    <dgm:cxn modelId="{91CB8596-D1A0-498C-A873-23A06F0572BB}" type="presOf" srcId="{2B4079BF-43C4-4BAA-AD36-BA7A875E670A}" destId="{1E60EE01-7DE9-4A31-A5A9-E4BDE7A3AED0}" srcOrd="1" destOrd="0" presId="urn:microsoft.com/office/officeart/2005/8/layout/orgChart1"/>
    <dgm:cxn modelId="{049DAE99-B366-49B8-8EBC-5F89DFA4CF45}" type="presOf" srcId="{287640B5-4B92-4637-8F99-6E4D7AEF2B21}" destId="{F7EE1370-3AF9-4033-A2A3-A58C06D5FE6A}" srcOrd="1" destOrd="0" presId="urn:microsoft.com/office/officeart/2005/8/layout/orgChart1"/>
    <dgm:cxn modelId="{FFAAF2AC-0C8C-43E0-BD68-0F0DE7605400}" type="presOf" srcId="{D24C556D-53FC-4937-B779-8BF06A118A4D}" destId="{F13B26B3-93FB-49C4-8A5A-56815ECE390E}" srcOrd="0" destOrd="0" presId="urn:microsoft.com/office/officeart/2005/8/layout/orgChart1"/>
    <dgm:cxn modelId="{ECFB0EC1-EF21-47AF-B480-0033CFF3ECAA}" type="presOf" srcId="{19DA49FA-24DB-4DAC-8E7C-81270CA0B99F}" destId="{A9EE4A55-EEE6-48FF-8BC5-0113408DC53E}" srcOrd="0" destOrd="0" presId="urn:microsoft.com/office/officeart/2005/8/layout/orgChart1"/>
    <dgm:cxn modelId="{2DBCE7CB-3122-4755-9E83-9362F1A59077}" type="presOf" srcId="{BAB13A1F-2F2B-4212-B382-6B4C9AE146F2}" destId="{20E79C55-D34B-4BAD-A16B-35EAAA29A8BC}" srcOrd="0" destOrd="0" presId="urn:microsoft.com/office/officeart/2005/8/layout/orgChart1"/>
    <dgm:cxn modelId="{D3384ED0-17CE-40D6-9509-66A2AE8368ED}" srcId="{57F27F44-D901-45FE-B147-48275887ECA7}" destId="{06B94D23-EA29-4249-AE8C-4E761C45418D}" srcOrd="0" destOrd="0" parTransId="{3075EBD6-82E2-4C49-91B4-2D6EF4B234A2}" sibTransId="{1922B783-072C-44E1-8CFC-82163E3B6E0C}"/>
    <dgm:cxn modelId="{BCA61AD4-363F-4993-BB31-7087A343B0D4}" type="presOf" srcId="{57F27F44-D901-45FE-B147-48275887ECA7}" destId="{987AF614-0E0B-4BA4-871B-1AC022B1401F}" srcOrd="1" destOrd="0" presId="urn:microsoft.com/office/officeart/2005/8/layout/orgChart1"/>
    <dgm:cxn modelId="{9131B6DF-7D82-418E-ADE1-840075CFC928}" type="presOf" srcId="{B987A75E-137E-415D-9ACD-1B1D25A1140E}" destId="{221BDF26-EA26-4A76-A805-C9FEB1AC57CA}" srcOrd="1" destOrd="0" presId="urn:microsoft.com/office/officeart/2005/8/layout/orgChart1"/>
    <dgm:cxn modelId="{4BDC61E0-BA1F-4F14-BAB9-6ED229A586B9}" type="presOf" srcId="{884CCE79-6A3B-46F9-B94C-5C5A7E4CEF22}" destId="{9519B4C6-5E4F-418A-9EBC-0CAE1C61CF82}" srcOrd="0" destOrd="0" presId="urn:microsoft.com/office/officeart/2005/8/layout/orgChart1"/>
    <dgm:cxn modelId="{839523E4-C1A0-4BD5-AEFE-BC0EBC657D7C}" type="presOf" srcId="{B987A75E-137E-415D-9ACD-1B1D25A1140E}" destId="{35280761-B95A-4D5B-B1C8-DE97086CCEA6}" srcOrd="0" destOrd="0" presId="urn:microsoft.com/office/officeart/2005/8/layout/orgChart1"/>
    <dgm:cxn modelId="{5077E6EC-9548-42FA-BF3D-4E4737A09D90}" srcId="{57F27F44-D901-45FE-B147-48275887ECA7}" destId="{A7FE2761-B8E3-44AD-B72C-121E56714D25}" srcOrd="5" destOrd="0" parTransId="{4BD02927-D8A1-4A09-9130-88CCDD3362F8}" sibTransId="{76D73510-35CA-4BF7-8635-AE4D7F2A56FD}"/>
    <dgm:cxn modelId="{5E07A1EF-E31F-4317-A7E1-F98B0C9A5E04}" type="presOf" srcId="{57F27F44-D901-45FE-B147-48275887ECA7}" destId="{47359598-4F45-4721-8607-6454FBD3F165}" srcOrd="0" destOrd="0" presId="urn:microsoft.com/office/officeart/2005/8/layout/orgChart1"/>
    <dgm:cxn modelId="{9A0BFD14-98A8-4C96-B30D-054BEA0105D7}" type="presParOf" srcId="{20E79C55-D34B-4BAD-A16B-35EAAA29A8BC}" destId="{2E46F28A-901C-4C89-BD5D-A9AF577312F5}" srcOrd="0" destOrd="0" presId="urn:microsoft.com/office/officeart/2005/8/layout/orgChart1"/>
    <dgm:cxn modelId="{4A485C97-B2D3-4DFA-9024-0FBC559865A7}" type="presParOf" srcId="{2E46F28A-901C-4C89-BD5D-A9AF577312F5}" destId="{D9DAB8A5-1E74-4C2D-9E29-B54BB428B04A}" srcOrd="0" destOrd="0" presId="urn:microsoft.com/office/officeart/2005/8/layout/orgChart1"/>
    <dgm:cxn modelId="{AE34D65F-3584-4CAA-B475-2A5BFADF5B31}" type="presParOf" srcId="{D9DAB8A5-1E74-4C2D-9E29-B54BB428B04A}" destId="{0CBB7E71-C1C4-45CC-A6BD-72B54F83C433}" srcOrd="0" destOrd="0" presId="urn:microsoft.com/office/officeart/2005/8/layout/orgChart1"/>
    <dgm:cxn modelId="{4C7A21F0-A42B-4431-96A0-F01794E06C66}" type="presParOf" srcId="{D9DAB8A5-1E74-4C2D-9E29-B54BB428B04A}" destId="{1E60EE01-7DE9-4A31-A5A9-E4BDE7A3AED0}" srcOrd="1" destOrd="0" presId="urn:microsoft.com/office/officeart/2005/8/layout/orgChart1"/>
    <dgm:cxn modelId="{FF44794B-0A6F-4B2C-866D-587B6B030C5D}" type="presParOf" srcId="{2E46F28A-901C-4C89-BD5D-A9AF577312F5}" destId="{EA3E15CA-F207-47D7-8D63-B9A7CBE528B9}" srcOrd="1" destOrd="0" presId="urn:microsoft.com/office/officeart/2005/8/layout/orgChart1"/>
    <dgm:cxn modelId="{EEC783DD-FB8C-46F6-88BD-430A5F6359EE}" type="presParOf" srcId="{EA3E15CA-F207-47D7-8D63-B9A7CBE528B9}" destId="{9519B4C6-5E4F-418A-9EBC-0CAE1C61CF82}" srcOrd="0" destOrd="0" presId="urn:microsoft.com/office/officeart/2005/8/layout/orgChart1"/>
    <dgm:cxn modelId="{EE3F70FF-2CE1-4154-873A-2742306BE851}" type="presParOf" srcId="{EA3E15CA-F207-47D7-8D63-B9A7CBE528B9}" destId="{F888E717-4D21-49E0-B05A-C411319D5659}" srcOrd="1" destOrd="0" presId="urn:microsoft.com/office/officeart/2005/8/layout/orgChart1"/>
    <dgm:cxn modelId="{355CB218-2D52-456D-A479-0148353EFC8B}" type="presParOf" srcId="{F888E717-4D21-49E0-B05A-C411319D5659}" destId="{5D9B6285-CD25-443C-999D-8B11CA8600CB}" srcOrd="0" destOrd="0" presId="urn:microsoft.com/office/officeart/2005/8/layout/orgChart1"/>
    <dgm:cxn modelId="{A9E56C9D-4489-47A3-A4A9-BCA5CC8590CE}" type="presParOf" srcId="{5D9B6285-CD25-443C-999D-8B11CA8600CB}" destId="{47359598-4F45-4721-8607-6454FBD3F165}" srcOrd="0" destOrd="0" presId="urn:microsoft.com/office/officeart/2005/8/layout/orgChart1"/>
    <dgm:cxn modelId="{607F942B-9F5D-430D-8387-DECA1658BB4B}" type="presParOf" srcId="{5D9B6285-CD25-443C-999D-8B11CA8600CB}" destId="{987AF614-0E0B-4BA4-871B-1AC022B1401F}" srcOrd="1" destOrd="0" presId="urn:microsoft.com/office/officeart/2005/8/layout/orgChart1"/>
    <dgm:cxn modelId="{99AF66E9-43F5-4D6C-B231-ED726010E6F9}" type="presParOf" srcId="{F888E717-4D21-49E0-B05A-C411319D5659}" destId="{A7803700-639B-493D-9A30-C90102C1F8B2}" srcOrd="1" destOrd="0" presId="urn:microsoft.com/office/officeart/2005/8/layout/orgChart1"/>
    <dgm:cxn modelId="{5E508DD1-EFC0-4DF9-A92B-03DF7519A98D}" type="presParOf" srcId="{A7803700-639B-493D-9A30-C90102C1F8B2}" destId="{3D909B64-F364-455A-B500-181175AC1540}" srcOrd="0" destOrd="0" presId="urn:microsoft.com/office/officeart/2005/8/layout/orgChart1"/>
    <dgm:cxn modelId="{3B5B3754-BA14-4E8C-86E0-4E957F3A57DA}" type="presParOf" srcId="{A7803700-639B-493D-9A30-C90102C1F8B2}" destId="{7CEF5DAC-88DD-4B2A-93A8-F373BE786513}" srcOrd="1" destOrd="0" presId="urn:microsoft.com/office/officeart/2005/8/layout/orgChart1"/>
    <dgm:cxn modelId="{1970AA9A-53AF-40C1-BE0C-BCBF856275BA}" type="presParOf" srcId="{7CEF5DAC-88DD-4B2A-93A8-F373BE786513}" destId="{485BF065-8060-44AA-A76E-8043A5BB908D}" srcOrd="0" destOrd="0" presId="urn:microsoft.com/office/officeart/2005/8/layout/orgChart1"/>
    <dgm:cxn modelId="{00D80FA4-6192-413E-9357-F2AFA0AFA8CD}" type="presParOf" srcId="{485BF065-8060-44AA-A76E-8043A5BB908D}" destId="{629D506B-6541-4211-AC6E-99A6A07303F1}" srcOrd="0" destOrd="0" presId="urn:microsoft.com/office/officeart/2005/8/layout/orgChart1"/>
    <dgm:cxn modelId="{443A80A1-8D78-40F2-8EA4-4466818A1491}" type="presParOf" srcId="{485BF065-8060-44AA-A76E-8043A5BB908D}" destId="{42A60EDC-4492-4722-B526-94926C45BFD9}" srcOrd="1" destOrd="0" presId="urn:microsoft.com/office/officeart/2005/8/layout/orgChart1"/>
    <dgm:cxn modelId="{42CFDE15-42F9-4440-86BB-24388B62BFE8}" type="presParOf" srcId="{7CEF5DAC-88DD-4B2A-93A8-F373BE786513}" destId="{CC7A3F72-4313-43AA-BCB7-58824C7B4E7E}" srcOrd="1" destOrd="0" presId="urn:microsoft.com/office/officeart/2005/8/layout/orgChart1"/>
    <dgm:cxn modelId="{77B785B7-3803-4EC8-96BF-D0AB63368FA6}" type="presParOf" srcId="{7CEF5DAC-88DD-4B2A-93A8-F373BE786513}" destId="{DD604324-6CB5-462D-8DCE-35FC41EF6468}" srcOrd="2" destOrd="0" presId="urn:microsoft.com/office/officeart/2005/8/layout/orgChart1"/>
    <dgm:cxn modelId="{053C533D-8889-45E9-B1AF-6854AF15464E}" type="presParOf" srcId="{A7803700-639B-493D-9A30-C90102C1F8B2}" destId="{72F8D5D2-D36A-4F26-8BDE-682B0FF5359F}" srcOrd="2" destOrd="0" presId="urn:microsoft.com/office/officeart/2005/8/layout/orgChart1"/>
    <dgm:cxn modelId="{B7F6FF79-79A0-421A-9E80-4EBAE9A9E3BE}" type="presParOf" srcId="{A7803700-639B-493D-9A30-C90102C1F8B2}" destId="{7E696B52-645F-4577-9C10-3B71F8D2AA4A}" srcOrd="3" destOrd="0" presId="urn:microsoft.com/office/officeart/2005/8/layout/orgChart1"/>
    <dgm:cxn modelId="{B5BE609C-51B2-421E-992D-1C7D24FBCC5C}" type="presParOf" srcId="{7E696B52-645F-4577-9C10-3B71F8D2AA4A}" destId="{68A3B1E6-3108-4DF9-B414-57C63A3C8466}" srcOrd="0" destOrd="0" presId="urn:microsoft.com/office/officeart/2005/8/layout/orgChart1"/>
    <dgm:cxn modelId="{BCF6BA18-203D-4268-B009-794B8C18A815}" type="presParOf" srcId="{68A3B1E6-3108-4DF9-B414-57C63A3C8466}" destId="{5126C0FA-5393-4120-8F45-42E6EE460E43}" srcOrd="0" destOrd="0" presId="urn:microsoft.com/office/officeart/2005/8/layout/orgChart1"/>
    <dgm:cxn modelId="{91B4E541-ABDF-4587-A42C-1CA87690D720}" type="presParOf" srcId="{68A3B1E6-3108-4DF9-B414-57C63A3C8466}" destId="{370AC168-73A2-4759-845C-E4DE2D217781}" srcOrd="1" destOrd="0" presId="urn:microsoft.com/office/officeart/2005/8/layout/orgChart1"/>
    <dgm:cxn modelId="{1A881E08-FB3C-4E6D-90FA-4885AC2B2F97}" type="presParOf" srcId="{7E696B52-645F-4577-9C10-3B71F8D2AA4A}" destId="{EE98AD22-7F65-4196-9A80-5BB8E828AF4A}" srcOrd="1" destOrd="0" presId="urn:microsoft.com/office/officeart/2005/8/layout/orgChart1"/>
    <dgm:cxn modelId="{49864244-A029-4334-9352-F237D42EF29F}" type="presParOf" srcId="{7E696B52-645F-4577-9C10-3B71F8D2AA4A}" destId="{EB45DAEC-DEA0-45AF-A011-6B2BC782E388}" srcOrd="2" destOrd="0" presId="urn:microsoft.com/office/officeart/2005/8/layout/orgChart1"/>
    <dgm:cxn modelId="{5364BE33-B97D-4112-8152-94121AC16118}" type="presParOf" srcId="{A7803700-639B-493D-9A30-C90102C1F8B2}" destId="{E2CA8711-280F-414F-B210-EBEE5ED657BC}" srcOrd="4" destOrd="0" presId="urn:microsoft.com/office/officeart/2005/8/layout/orgChart1"/>
    <dgm:cxn modelId="{07274187-D78B-4696-90B6-4BD22E1FB0A3}" type="presParOf" srcId="{A7803700-639B-493D-9A30-C90102C1F8B2}" destId="{EBBC7954-8B1F-4FD3-80F7-CAE3931C5DD4}" srcOrd="5" destOrd="0" presId="urn:microsoft.com/office/officeart/2005/8/layout/orgChart1"/>
    <dgm:cxn modelId="{D06F6A25-177B-412D-A573-E89813114E50}" type="presParOf" srcId="{EBBC7954-8B1F-4FD3-80F7-CAE3931C5DD4}" destId="{AE760083-6C12-46CD-844C-181C97981434}" srcOrd="0" destOrd="0" presId="urn:microsoft.com/office/officeart/2005/8/layout/orgChart1"/>
    <dgm:cxn modelId="{2B0B9507-7A6A-46C1-9046-0629BDCA2B5F}" type="presParOf" srcId="{AE760083-6C12-46CD-844C-181C97981434}" destId="{C795398F-F472-455F-B7A3-7C8CCE800378}" srcOrd="0" destOrd="0" presId="urn:microsoft.com/office/officeart/2005/8/layout/orgChart1"/>
    <dgm:cxn modelId="{9486CB8F-EB58-4BCE-8EDB-8325FD8CE253}" type="presParOf" srcId="{AE760083-6C12-46CD-844C-181C97981434}" destId="{F7EE1370-3AF9-4033-A2A3-A58C06D5FE6A}" srcOrd="1" destOrd="0" presId="urn:microsoft.com/office/officeart/2005/8/layout/orgChart1"/>
    <dgm:cxn modelId="{4BF488F9-E94A-4F48-A6D8-325411145A82}" type="presParOf" srcId="{EBBC7954-8B1F-4FD3-80F7-CAE3931C5DD4}" destId="{A64F11A7-4E89-47F3-AE89-3304F027700D}" srcOrd="1" destOrd="0" presId="urn:microsoft.com/office/officeart/2005/8/layout/orgChart1"/>
    <dgm:cxn modelId="{624A1F82-C559-4E06-9FA4-5791AA0FD1F9}" type="presParOf" srcId="{EBBC7954-8B1F-4FD3-80F7-CAE3931C5DD4}" destId="{B4C024E0-57C1-4296-9E2A-D548B759BB12}" srcOrd="2" destOrd="0" presId="urn:microsoft.com/office/officeart/2005/8/layout/orgChart1"/>
    <dgm:cxn modelId="{3EF898C5-A699-4B41-98B7-80D20C1B8CB8}" type="presParOf" srcId="{A7803700-639B-493D-9A30-C90102C1F8B2}" destId="{AE54993D-AF82-4B7F-AE7D-FC98F8217366}" srcOrd="6" destOrd="0" presId="urn:microsoft.com/office/officeart/2005/8/layout/orgChart1"/>
    <dgm:cxn modelId="{2B1D4621-A3FD-4AF7-9F35-978800F2B44A}" type="presParOf" srcId="{A7803700-639B-493D-9A30-C90102C1F8B2}" destId="{804CC027-5CC9-4731-BECD-FEB9DC9D1516}" srcOrd="7" destOrd="0" presId="urn:microsoft.com/office/officeart/2005/8/layout/orgChart1"/>
    <dgm:cxn modelId="{28E17BAD-63DD-47ED-9C5B-BE8484FF0613}" type="presParOf" srcId="{804CC027-5CC9-4731-BECD-FEB9DC9D1516}" destId="{0957BEC9-A586-4CC4-BFDB-BDBDDB5F3859}" srcOrd="0" destOrd="0" presId="urn:microsoft.com/office/officeart/2005/8/layout/orgChart1"/>
    <dgm:cxn modelId="{20FD5BD2-BE6E-40C6-9297-EC1F314C50C1}" type="presParOf" srcId="{0957BEC9-A586-4CC4-BFDB-BDBDDB5F3859}" destId="{07F45ABB-25CE-48D7-A1D9-21519418C7D5}" srcOrd="0" destOrd="0" presId="urn:microsoft.com/office/officeart/2005/8/layout/orgChart1"/>
    <dgm:cxn modelId="{B05620A2-72DD-44E7-8AFE-36C8E365B0D8}" type="presParOf" srcId="{0957BEC9-A586-4CC4-BFDB-BDBDDB5F3859}" destId="{6BEA05B5-2951-483B-A532-9674CB4C1C10}" srcOrd="1" destOrd="0" presId="urn:microsoft.com/office/officeart/2005/8/layout/orgChart1"/>
    <dgm:cxn modelId="{B7DA1F06-6E85-4207-9F57-9404B18DD433}" type="presParOf" srcId="{804CC027-5CC9-4731-BECD-FEB9DC9D1516}" destId="{17BA9B9D-AA1C-4401-9C66-3D681EF9A8AB}" srcOrd="1" destOrd="0" presId="urn:microsoft.com/office/officeart/2005/8/layout/orgChart1"/>
    <dgm:cxn modelId="{6D47060B-B33B-40EF-8329-CF4A5F7666EB}" type="presParOf" srcId="{804CC027-5CC9-4731-BECD-FEB9DC9D1516}" destId="{AE121F74-B474-4609-8003-F3077587AD34}" srcOrd="2" destOrd="0" presId="urn:microsoft.com/office/officeart/2005/8/layout/orgChart1"/>
    <dgm:cxn modelId="{C0848188-8E4A-404D-893A-DD3EEF7110AF}" type="presParOf" srcId="{A7803700-639B-493D-9A30-C90102C1F8B2}" destId="{F93BDA7B-C0B4-4792-9B68-E4CD8C1C5172}" srcOrd="8" destOrd="0" presId="urn:microsoft.com/office/officeart/2005/8/layout/orgChart1"/>
    <dgm:cxn modelId="{8652D3A1-7FA7-46E6-BAB7-D6079F5566B4}" type="presParOf" srcId="{A7803700-639B-493D-9A30-C90102C1F8B2}" destId="{E76E256B-292F-475F-A318-2D80F73DC4B3}" srcOrd="9" destOrd="0" presId="urn:microsoft.com/office/officeart/2005/8/layout/orgChart1"/>
    <dgm:cxn modelId="{8DF2DC13-D221-40D1-AFCE-CD7EB19FB6FF}" type="presParOf" srcId="{E76E256B-292F-475F-A318-2D80F73DC4B3}" destId="{1CB52763-9143-4557-8BBF-F530D74D1B25}" srcOrd="0" destOrd="0" presId="urn:microsoft.com/office/officeart/2005/8/layout/orgChart1"/>
    <dgm:cxn modelId="{2A2F8697-FDD9-438A-AAA1-DF4CD96A4E23}" type="presParOf" srcId="{1CB52763-9143-4557-8BBF-F530D74D1B25}" destId="{175632BC-4D06-4671-B7E9-C1706B325FF6}" srcOrd="0" destOrd="0" presId="urn:microsoft.com/office/officeart/2005/8/layout/orgChart1"/>
    <dgm:cxn modelId="{4C8920E6-CF12-4D9E-ABBD-E8C9D616F138}" type="presParOf" srcId="{1CB52763-9143-4557-8BBF-F530D74D1B25}" destId="{8CCEE383-0278-4656-B976-E3D8357A4207}" srcOrd="1" destOrd="0" presId="urn:microsoft.com/office/officeart/2005/8/layout/orgChart1"/>
    <dgm:cxn modelId="{C499A583-C307-4526-B273-B42E01641597}" type="presParOf" srcId="{E76E256B-292F-475F-A318-2D80F73DC4B3}" destId="{58017AAE-445E-4CF9-AF47-9741757DAB78}" srcOrd="1" destOrd="0" presId="urn:microsoft.com/office/officeart/2005/8/layout/orgChart1"/>
    <dgm:cxn modelId="{59547C81-CA1D-4CA0-A847-2FB33587380D}" type="presParOf" srcId="{E76E256B-292F-475F-A318-2D80F73DC4B3}" destId="{011F7EC1-B39B-4736-BBA4-862A78B10BBB}" srcOrd="2" destOrd="0" presId="urn:microsoft.com/office/officeart/2005/8/layout/orgChart1"/>
    <dgm:cxn modelId="{DCE8E208-CF3E-4C63-9AD1-CFDEB2623F4B}" type="presParOf" srcId="{A7803700-639B-493D-9A30-C90102C1F8B2}" destId="{BD7FB28D-52EF-4EFC-A0E3-3EA052138AB1}" srcOrd="10" destOrd="0" presId="urn:microsoft.com/office/officeart/2005/8/layout/orgChart1"/>
    <dgm:cxn modelId="{EC076A69-5EBC-4B7B-B491-A3292B2E6464}" type="presParOf" srcId="{A7803700-639B-493D-9A30-C90102C1F8B2}" destId="{4FD34E64-EFD5-40F1-954F-053BD2FF2634}" srcOrd="11" destOrd="0" presId="urn:microsoft.com/office/officeart/2005/8/layout/orgChart1"/>
    <dgm:cxn modelId="{2AB6D816-6805-4E5E-B8B7-CE6464791FB4}" type="presParOf" srcId="{4FD34E64-EFD5-40F1-954F-053BD2FF2634}" destId="{FFC98927-82AC-4597-8570-926304B22FDA}" srcOrd="0" destOrd="0" presId="urn:microsoft.com/office/officeart/2005/8/layout/orgChart1"/>
    <dgm:cxn modelId="{9CA9586F-B9E8-46EE-B592-4F14EFA85338}" type="presParOf" srcId="{FFC98927-82AC-4597-8570-926304B22FDA}" destId="{ECCC5FCC-E6BA-4F20-885B-D9CB74CCF566}" srcOrd="0" destOrd="0" presId="urn:microsoft.com/office/officeart/2005/8/layout/orgChart1"/>
    <dgm:cxn modelId="{648E2BAF-F346-4F59-94C3-FC94B8F8B372}" type="presParOf" srcId="{FFC98927-82AC-4597-8570-926304B22FDA}" destId="{85C6B108-3EB2-4556-8A8C-75FF8FA66D8A}" srcOrd="1" destOrd="0" presId="urn:microsoft.com/office/officeart/2005/8/layout/orgChart1"/>
    <dgm:cxn modelId="{BAFA8D4C-D835-4B3D-B854-A948A8EE1183}" type="presParOf" srcId="{4FD34E64-EFD5-40F1-954F-053BD2FF2634}" destId="{318B2374-02DD-4A56-A93A-00FA912BC7E7}" srcOrd="1" destOrd="0" presId="urn:microsoft.com/office/officeart/2005/8/layout/orgChart1"/>
    <dgm:cxn modelId="{AD89324C-5994-4FF2-9D9B-52E5B7E67EE7}" type="presParOf" srcId="{4FD34E64-EFD5-40F1-954F-053BD2FF2634}" destId="{E44DDA35-D502-4425-9D96-9ADFF84390B5}" srcOrd="2" destOrd="0" presId="urn:microsoft.com/office/officeart/2005/8/layout/orgChart1"/>
    <dgm:cxn modelId="{BD0135EE-6D11-4854-BBE3-5D3DBE8688B0}" type="presParOf" srcId="{A7803700-639B-493D-9A30-C90102C1F8B2}" destId="{A9EE4A55-EEE6-48FF-8BC5-0113408DC53E}" srcOrd="12" destOrd="0" presId="urn:microsoft.com/office/officeart/2005/8/layout/orgChart1"/>
    <dgm:cxn modelId="{255F1414-8634-47AA-A89A-5F7D99A2CACE}" type="presParOf" srcId="{A7803700-639B-493D-9A30-C90102C1F8B2}" destId="{711D2624-0A1A-4F1F-9BF0-3A3496FD906E}" srcOrd="13" destOrd="0" presId="urn:microsoft.com/office/officeart/2005/8/layout/orgChart1"/>
    <dgm:cxn modelId="{08BF0CF5-27EB-43D6-BF47-E35D4470417C}" type="presParOf" srcId="{711D2624-0A1A-4F1F-9BF0-3A3496FD906E}" destId="{2ADFF27A-FB4E-4747-8576-C3A4CF017493}" srcOrd="0" destOrd="0" presId="urn:microsoft.com/office/officeart/2005/8/layout/orgChart1"/>
    <dgm:cxn modelId="{0B293738-6FB5-41AB-B413-2ACCE49095AE}" type="presParOf" srcId="{2ADFF27A-FB4E-4747-8576-C3A4CF017493}" destId="{35280761-B95A-4D5B-B1C8-DE97086CCEA6}" srcOrd="0" destOrd="0" presId="urn:microsoft.com/office/officeart/2005/8/layout/orgChart1"/>
    <dgm:cxn modelId="{6360FF92-219D-4791-907B-961F56130445}" type="presParOf" srcId="{2ADFF27A-FB4E-4747-8576-C3A4CF017493}" destId="{221BDF26-EA26-4A76-A805-C9FEB1AC57CA}" srcOrd="1" destOrd="0" presId="urn:microsoft.com/office/officeart/2005/8/layout/orgChart1"/>
    <dgm:cxn modelId="{7C601E14-1179-4279-A53D-CD49F77C1011}" type="presParOf" srcId="{711D2624-0A1A-4F1F-9BF0-3A3496FD906E}" destId="{CE9EB95A-5019-4835-8B90-AE2F3C70F9CA}" srcOrd="1" destOrd="0" presId="urn:microsoft.com/office/officeart/2005/8/layout/orgChart1"/>
    <dgm:cxn modelId="{6FBC6B44-E6B8-45EF-9AE9-C17FAEC51635}" type="presParOf" srcId="{711D2624-0A1A-4F1F-9BF0-3A3496FD906E}" destId="{DACD82A7-A7D0-4E33-9E65-246ACC199A9B}" srcOrd="2" destOrd="0" presId="urn:microsoft.com/office/officeart/2005/8/layout/orgChart1"/>
    <dgm:cxn modelId="{8A120624-9D91-4A5C-8541-2B09A1D12628}" type="presParOf" srcId="{A7803700-639B-493D-9A30-C90102C1F8B2}" destId="{F13B26B3-93FB-49C4-8A5A-56815ECE390E}" srcOrd="14" destOrd="0" presId="urn:microsoft.com/office/officeart/2005/8/layout/orgChart1"/>
    <dgm:cxn modelId="{9363C803-CA30-424F-A081-19FAF5B5EA1D}" type="presParOf" srcId="{A7803700-639B-493D-9A30-C90102C1F8B2}" destId="{30602B9C-9B3C-48A1-92A1-9AA4476101EE}" srcOrd="15" destOrd="0" presId="urn:microsoft.com/office/officeart/2005/8/layout/orgChart1"/>
    <dgm:cxn modelId="{D62F3829-08DF-4B55-8C66-687F99CB584F}" type="presParOf" srcId="{30602B9C-9B3C-48A1-92A1-9AA4476101EE}" destId="{0FA79816-10E1-458E-8C4F-88140FE79FF1}" srcOrd="0" destOrd="0" presId="urn:microsoft.com/office/officeart/2005/8/layout/orgChart1"/>
    <dgm:cxn modelId="{A7121A6E-3B96-4C3B-BDF1-699082CECA9F}" type="presParOf" srcId="{0FA79816-10E1-458E-8C4F-88140FE79FF1}" destId="{80937AA9-3AFE-4FE2-BEE5-1297CA3281E1}" srcOrd="0" destOrd="0" presId="urn:microsoft.com/office/officeart/2005/8/layout/orgChart1"/>
    <dgm:cxn modelId="{EDDAA465-F833-44BE-ABF1-1EB6CBF28631}" type="presParOf" srcId="{0FA79816-10E1-458E-8C4F-88140FE79FF1}" destId="{39BB1ED8-93CA-478A-A15B-3D82186A0C55}" srcOrd="1" destOrd="0" presId="urn:microsoft.com/office/officeart/2005/8/layout/orgChart1"/>
    <dgm:cxn modelId="{7D210301-56A6-4E56-B803-091840DB999D}" type="presParOf" srcId="{30602B9C-9B3C-48A1-92A1-9AA4476101EE}" destId="{F651DEBF-35D8-45B7-A78A-CE2791636B64}" srcOrd="1" destOrd="0" presId="urn:microsoft.com/office/officeart/2005/8/layout/orgChart1"/>
    <dgm:cxn modelId="{773D0876-6248-434A-AB3D-A4E5B266C2CB}" type="presParOf" srcId="{30602B9C-9B3C-48A1-92A1-9AA4476101EE}" destId="{3E03EF42-EAC2-405F-AF19-F5F9373C9F92}" srcOrd="2" destOrd="0" presId="urn:microsoft.com/office/officeart/2005/8/layout/orgChart1"/>
    <dgm:cxn modelId="{A98A6F79-3515-47AE-BD3E-CB558FAC5162}" type="presParOf" srcId="{F888E717-4D21-49E0-B05A-C411319D5659}" destId="{FC030830-557E-4412-A5F8-16DADE912ADE}" srcOrd="2" destOrd="0" presId="urn:microsoft.com/office/officeart/2005/8/layout/orgChart1"/>
    <dgm:cxn modelId="{E7BB1524-0404-43BA-8847-F47B56112341}" type="presParOf" srcId="{2E46F28A-901C-4C89-BD5D-A9AF577312F5}" destId="{FA6D13E3-3861-4A5B-A107-82ADAD5FCF8B}" srcOrd="2" destOrd="0" presId="urn:microsoft.com/office/officeart/2005/8/layout/orgChart1"/>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13B26B3-93FB-49C4-8A5A-56815ECE390E}">
      <dsp:nvSpPr>
        <dsp:cNvPr id="0" name=""/>
        <dsp:cNvSpPr/>
      </dsp:nvSpPr>
      <dsp:spPr>
        <a:xfrm>
          <a:off x="1977002" y="824953"/>
          <a:ext cx="182200" cy="3229945"/>
        </a:xfrm>
        <a:custGeom>
          <a:avLst/>
          <a:gdLst/>
          <a:ahLst/>
          <a:cxnLst/>
          <a:rect l="0" t="0" r="0" b="0"/>
          <a:pathLst>
            <a:path>
              <a:moveTo>
                <a:pt x="0" y="0"/>
              </a:moveTo>
              <a:lnTo>
                <a:pt x="0" y="3229945"/>
              </a:lnTo>
              <a:lnTo>
                <a:pt x="182200" y="3229945"/>
              </a:lnTo>
            </a:path>
          </a:pathLst>
        </a:custGeom>
        <a:no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9EE4A55-EEE6-48FF-8BC5-0113408DC53E}">
      <dsp:nvSpPr>
        <dsp:cNvPr id="0" name=""/>
        <dsp:cNvSpPr/>
      </dsp:nvSpPr>
      <dsp:spPr>
        <a:xfrm>
          <a:off x="1977002" y="824953"/>
          <a:ext cx="182200" cy="2827028"/>
        </a:xfrm>
        <a:custGeom>
          <a:avLst/>
          <a:gdLst/>
          <a:ahLst/>
          <a:cxnLst/>
          <a:rect l="0" t="0" r="0" b="0"/>
          <a:pathLst>
            <a:path>
              <a:moveTo>
                <a:pt x="0" y="0"/>
              </a:moveTo>
              <a:lnTo>
                <a:pt x="0" y="2827028"/>
              </a:lnTo>
              <a:lnTo>
                <a:pt x="182200" y="2827028"/>
              </a:lnTo>
            </a:path>
          </a:pathLst>
        </a:custGeom>
        <a:no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D7FB28D-52EF-4EFC-A0E3-3EA052138AB1}">
      <dsp:nvSpPr>
        <dsp:cNvPr id="0" name=""/>
        <dsp:cNvSpPr/>
      </dsp:nvSpPr>
      <dsp:spPr>
        <a:xfrm>
          <a:off x="1977002" y="824953"/>
          <a:ext cx="182200" cy="2234447"/>
        </a:xfrm>
        <a:custGeom>
          <a:avLst/>
          <a:gdLst/>
          <a:ahLst/>
          <a:cxnLst/>
          <a:rect l="0" t="0" r="0" b="0"/>
          <a:pathLst>
            <a:path>
              <a:moveTo>
                <a:pt x="0" y="0"/>
              </a:moveTo>
              <a:lnTo>
                <a:pt x="0" y="2234447"/>
              </a:lnTo>
              <a:lnTo>
                <a:pt x="182200" y="2234447"/>
              </a:lnTo>
            </a:path>
          </a:pathLst>
        </a:custGeom>
        <a:no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93BDA7B-C0B4-4792-9B68-E4CD8C1C5172}">
      <dsp:nvSpPr>
        <dsp:cNvPr id="0" name=""/>
        <dsp:cNvSpPr/>
      </dsp:nvSpPr>
      <dsp:spPr>
        <a:xfrm>
          <a:off x="1977002" y="824953"/>
          <a:ext cx="182200" cy="1641866"/>
        </a:xfrm>
        <a:custGeom>
          <a:avLst/>
          <a:gdLst/>
          <a:ahLst/>
          <a:cxnLst/>
          <a:rect l="0" t="0" r="0" b="0"/>
          <a:pathLst>
            <a:path>
              <a:moveTo>
                <a:pt x="0" y="0"/>
              </a:moveTo>
              <a:lnTo>
                <a:pt x="0" y="1641866"/>
              </a:lnTo>
              <a:lnTo>
                <a:pt x="182200" y="1641866"/>
              </a:lnTo>
            </a:path>
          </a:pathLst>
        </a:custGeom>
        <a:no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E54993D-AF82-4B7F-AE7D-FC98F8217366}">
      <dsp:nvSpPr>
        <dsp:cNvPr id="0" name=""/>
        <dsp:cNvSpPr/>
      </dsp:nvSpPr>
      <dsp:spPr>
        <a:xfrm>
          <a:off x="1977002" y="824953"/>
          <a:ext cx="182200" cy="1288616"/>
        </a:xfrm>
        <a:custGeom>
          <a:avLst/>
          <a:gdLst/>
          <a:ahLst/>
          <a:cxnLst/>
          <a:rect l="0" t="0" r="0" b="0"/>
          <a:pathLst>
            <a:path>
              <a:moveTo>
                <a:pt x="0" y="0"/>
              </a:moveTo>
              <a:lnTo>
                <a:pt x="0" y="1288616"/>
              </a:lnTo>
              <a:lnTo>
                <a:pt x="182200" y="1288616"/>
              </a:lnTo>
            </a:path>
          </a:pathLst>
        </a:custGeom>
        <a:no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2CA8711-280F-414F-B210-EBEE5ED657BC}">
      <dsp:nvSpPr>
        <dsp:cNvPr id="0" name=""/>
        <dsp:cNvSpPr/>
      </dsp:nvSpPr>
      <dsp:spPr>
        <a:xfrm>
          <a:off x="1977002" y="824953"/>
          <a:ext cx="182200" cy="935366"/>
        </a:xfrm>
        <a:custGeom>
          <a:avLst/>
          <a:gdLst/>
          <a:ahLst/>
          <a:cxnLst/>
          <a:rect l="0" t="0" r="0" b="0"/>
          <a:pathLst>
            <a:path>
              <a:moveTo>
                <a:pt x="0" y="0"/>
              </a:moveTo>
              <a:lnTo>
                <a:pt x="0" y="935366"/>
              </a:lnTo>
              <a:lnTo>
                <a:pt x="182200" y="935366"/>
              </a:lnTo>
            </a:path>
          </a:pathLst>
        </a:custGeom>
        <a:no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2F8D5D2-D36A-4F26-8BDE-682B0FF5359F}">
      <dsp:nvSpPr>
        <dsp:cNvPr id="0" name=""/>
        <dsp:cNvSpPr/>
      </dsp:nvSpPr>
      <dsp:spPr>
        <a:xfrm>
          <a:off x="1977002" y="824953"/>
          <a:ext cx="182200" cy="582116"/>
        </a:xfrm>
        <a:custGeom>
          <a:avLst/>
          <a:gdLst/>
          <a:ahLst/>
          <a:cxnLst/>
          <a:rect l="0" t="0" r="0" b="0"/>
          <a:pathLst>
            <a:path>
              <a:moveTo>
                <a:pt x="0" y="0"/>
              </a:moveTo>
              <a:lnTo>
                <a:pt x="0" y="582116"/>
              </a:lnTo>
              <a:lnTo>
                <a:pt x="182200" y="582116"/>
              </a:lnTo>
            </a:path>
          </a:pathLst>
        </a:custGeom>
        <a:no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D909B64-F364-455A-B500-181175AC1540}">
      <dsp:nvSpPr>
        <dsp:cNvPr id="0" name=""/>
        <dsp:cNvSpPr/>
      </dsp:nvSpPr>
      <dsp:spPr>
        <a:xfrm>
          <a:off x="1977002" y="824953"/>
          <a:ext cx="182200" cy="228866"/>
        </a:xfrm>
        <a:custGeom>
          <a:avLst/>
          <a:gdLst/>
          <a:ahLst/>
          <a:cxnLst/>
          <a:rect l="0" t="0" r="0" b="0"/>
          <a:pathLst>
            <a:path>
              <a:moveTo>
                <a:pt x="0" y="0"/>
              </a:moveTo>
              <a:lnTo>
                <a:pt x="0" y="228866"/>
              </a:lnTo>
              <a:lnTo>
                <a:pt x="182200" y="228866"/>
              </a:lnTo>
            </a:path>
          </a:pathLst>
        </a:custGeom>
        <a:no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519B4C6-5E4F-418A-9EBC-0CAE1C61CF82}">
      <dsp:nvSpPr>
        <dsp:cNvPr id="0" name=""/>
        <dsp:cNvSpPr/>
      </dsp:nvSpPr>
      <dsp:spPr>
        <a:xfrm>
          <a:off x="2417149" y="173684"/>
          <a:ext cx="91440" cy="104482"/>
        </a:xfrm>
        <a:custGeom>
          <a:avLst/>
          <a:gdLst/>
          <a:ahLst/>
          <a:cxnLst/>
          <a:rect l="0" t="0" r="0" b="0"/>
          <a:pathLst>
            <a:path>
              <a:moveTo>
                <a:pt x="45720" y="0"/>
              </a:moveTo>
              <a:lnTo>
                <a:pt x="45720" y="104482"/>
              </a:lnTo>
            </a:path>
          </a:pathLst>
        </a:custGeom>
        <a:noFill/>
        <a:ln w="12700" cap="flat" cmpd="sng" algn="ctr">
          <a:solidFill>
            <a:schemeClr val="accent3">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CBB7E71-C1C4-45CC-A6BD-72B54F83C433}">
      <dsp:nvSpPr>
        <dsp:cNvPr id="0" name=""/>
        <dsp:cNvSpPr/>
      </dsp:nvSpPr>
      <dsp:spPr>
        <a:xfrm>
          <a:off x="1923090" y="149"/>
          <a:ext cx="1079557" cy="173535"/>
        </a:xfrm>
        <a:prstGeom prst="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s-CO" sz="1100" kern="1200" baseline="30000">
              <a:solidFill>
                <a:sysClr val="windowText" lastClr="000000"/>
              </a:solidFill>
              <a:latin typeface="+mj-lt"/>
            </a:rPr>
            <a:t>ESTUDIOS Y DISEÑOS</a:t>
          </a:r>
        </a:p>
      </dsp:txBody>
      <dsp:txXfrm>
        <a:off x="1923090" y="149"/>
        <a:ext cx="1079557" cy="173535"/>
      </dsp:txXfrm>
    </dsp:sp>
    <dsp:sp modelId="{47359598-4F45-4721-8607-6454FBD3F165}">
      <dsp:nvSpPr>
        <dsp:cNvPr id="0" name=""/>
        <dsp:cNvSpPr/>
      </dsp:nvSpPr>
      <dsp:spPr>
        <a:xfrm>
          <a:off x="1855535" y="278167"/>
          <a:ext cx="1214667" cy="546786"/>
        </a:xfrm>
        <a:prstGeom prst="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s-CO" sz="1100" kern="1200" baseline="30000">
              <a:solidFill>
                <a:sysClr val="windowText" lastClr="000000"/>
              </a:solidFill>
              <a:latin typeface="+mj-lt"/>
            </a:rPr>
            <a:t>COMPONENTES DEL DISEÑO</a:t>
          </a:r>
        </a:p>
      </dsp:txBody>
      <dsp:txXfrm>
        <a:off x="1855535" y="278167"/>
        <a:ext cx="1214667" cy="546786"/>
      </dsp:txXfrm>
    </dsp:sp>
    <dsp:sp modelId="{629D506B-6541-4211-AC6E-99A6A07303F1}">
      <dsp:nvSpPr>
        <dsp:cNvPr id="0" name=""/>
        <dsp:cNvSpPr/>
      </dsp:nvSpPr>
      <dsp:spPr>
        <a:xfrm>
          <a:off x="2159202" y="929435"/>
          <a:ext cx="1594118" cy="248767"/>
        </a:xfrm>
        <a:prstGeom prst="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s-CO" sz="1100" kern="1200" baseline="30000"/>
            <a:t>ESTUDIO TOPOGRÁFICO</a:t>
          </a:r>
        </a:p>
      </dsp:txBody>
      <dsp:txXfrm>
        <a:off x="2159202" y="929435"/>
        <a:ext cx="1594118" cy="248767"/>
      </dsp:txXfrm>
    </dsp:sp>
    <dsp:sp modelId="{5126C0FA-5393-4120-8F45-42E6EE460E43}">
      <dsp:nvSpPr>
        <dsp:cNvPr id="0" name=""/>
        <dsp:cNvSpPr/>
      </dsp:nvSpPr>
      <dsp:spPr>
        <a:xfrm>
          <a:off x="2159202" y="1282685"/>
          <a:ext cx="1597391" cy="248767"/>
        </a:xfrm>
        <a:prstGeom prst="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s-CO" sz="1100" kern="1200" baseline="30000"/>
            <a:t>ESTUDIO DE SUELOS</a:t>
          </a:r>
        </a:p>
      </dsp:txBody>
      <dsp:txXfrm>
        <a:off x="2159202" y="1282685"/>
        <a:ext cx="1597391" cy="248767"/>
      </dsp:txXfrm>
    </dsp:sp>
    <dsp:sp modelId="{C795398F-F472-455F-B7A3-7C8CCE800378}">
      <dsp:nvSpPr>
        <dsp:cNvPr id="0" name=""/>
        <dsp:cNvSpPr/>
      </dsp:nvSpPr>
      <dsp:spPr>
        <a:xfrm>
          <a:off x="2159202" y="1635935"/>
          <a:ext cx="1585132" cy="248767"/>
        </a:xfrm>
        <a:prstGeom prst="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s-CO" sz="1100" kern="1200" baseline="30000"/>
            <a:t>ESTUDIO DE ARQUITECTURA</a:t>
          </a:r>
        </a:p>
      </dsp:txBody>
      <dsp:txXfrm>
        <a:off x="2159202" y="1635935"/>
        <a:ext cx="1585132" cy="248767"/>
      </dsp:txXfrm>
    </dsp:sp>
    <dsp:sp modelId="{07F45ABB-25CE-48D7-A1D9-21519418C7D5}">
      <dsp:nvSpPr>
        <dsp:cNvPr id="0" name=""/>
        <dsp:cNvSpPr/>
      </dsp:nvSpPr>
      <dsp:spPr>
        <a:xfrm>
          <a:off x="2159202" y="1989186"/>
          <a:ext cx="1585137" cy="248767"/>
        </a:xfrm>
        <a:prstGeom prst="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s-CO" sz="1100" kern="1200" baseline="30000"/>
            <a:t>ESTUDIO DE REDES DE SERVICIO</a:t>
          </a:r>
        </a:p>
      </dsp:txBody>
      <dsp:txXfrm>
        <a:off x="2159202" y="1989186"/>
        <a:ext cx="1585137" cy="248767"/>
      </dsp:txXfrm>
    </dsp:sp>
    <dsp:sp modelId="{175632BC-4D06-4671-B7E9-C1706B325FF6}">
      <dsp:nvSpPr>
        <dsp:cNvPr id="0" name=""/>
        <dsp:cNvSpPr/>
      </dsp:nvSpPr>
      <dsp:spPr>
        <a:xfrm>
          <a:off x="2159202" y="2342436"/>
          <a:ext cx="1576147" cy="248767"/>
        </a:xfrm>
        <a:prstGeom prst="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s-CO" sz="1100" kern="1200" baseline="30000"/>
            <a:t>ESTUDIO AMBIENTAL</a:t>
          </a:r>
        </a:p>
      </dsp:txBody>
      <dsp:txXfrm>
        <a:off x="2159202" y="2342436"/>
        <a:ext cx="1576147" cy="248767"/>
      </dsp:txXfrm>
    </dsp:sp>
    <dsp:sp modelId="{ECCC5FCC-E6BA-4F20-885B-D9CB74CCF566}">
      <dsp:nvSpPr>
        <dsp:cNvPr id="0" name=""/>
        <dsp:cNvSpPr/>
      </dsp:nvSpPr>
      <dsp:spPr>
        <a:xfrm>
          <a:off x="2159202" y="2695686"/>
          <a:ext cx="1585132" cy="727428"/>
        </a:xfrm>
        <a:prstGeom prst="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s-CO" sz="1100" kern="1200" baseline="30000"/>
            <a:t>CANTIDADES DE OBRA, PRESUPUESTO, APUS, ESPECIFICACIONES, CORONOGRAMA, PLANOS.</a:t>
          </a:r>
        </a:p>
      </dsp:txBody>
      <dsp:txXfrm>
        <a:off x="2159202" y="2695686"/>
        <a:ext cx="1585132" cy="727428"/>
      </dsp:txXfrm>
    </dsp:sp>
    <dsp:sp modelId="{35280761-B95A-4D5B-B1C8-DE97086CCEA6}">
      <dsp:nvSpPr>
        <dsp:cNvPr id="0" name=""/>
        <dsp:cNvSpPr/>
      </dsp:nvSpPr>
      <dsp:spPr>
        <a:xfrm>
          <a:off x="2159202" y="3527597"/>
          <a:ext cx="1594953" cy="248767"/>
        </a:xfrm>
        <a:prstGeom prst="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s-CO" sz="1100" kern="1200" baseline="30000"/>
            <a:t>ESTUDIO SEGURIDAD HUMANA</a:t>
          </a:r>
        </a:p>
      </dsp:txBody>
      <dsp:txXfrm>
        <a:off x="2159202" y="3527597"/>
        <a:ext cx="1594953" cy="248767"/>
      </dsp:txXfrm>
    </dsp:sp>
    <dsp:sp modelId="{80937AA9-3AFE-4FE2-BEE5-1297CA3281E1}">
      <dsp:nvSpPr>
        <dsp:cNvPr id="0" name=""/>
        <dsp:cNvSpPr/>
      </dsp:nvSpPr>
      <dsp:spPr>
        <a:xfrm>
          <a:off x="2159202" y="3880847"/>
          <a:ext cx="1582555" cy="348103"/>
        </a:xfrm>
        <a:prstGeom prst="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s-CO" sz="1100" kern="1200" baseline="30000"/>
            <a:t>INFORME EJECUTIVO</a:t>
          </a:r>
        </a:p>
      </dsp:txBody>
      <dsp:txXfrm>
        <a:off x="2159202" y="3880847"/>
        <a:ext cx="1582555" cy="348103"/>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114FFB-A158-465C-92F9-29D5CA4F75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20</Pages>
  <Words>7843</Words>
  <Characters>43141</Characters>
  <Application>Microsoft Office Word</Application>
  <DocSecurity>0</DocSecurity>
  <Lines>359</Lines>
  <Paragraphs>101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Diafico Sas</dc:creator>
  <cp:keywords/>
  <dc:description/>
  <cp:lastModifiedBy>Dra Mayerling Serpa</cp:lastModifiedBy>
  <cp:revision>71</cp:revision>
  <cp:lastPrinted>2024-05-10T15:17:00Z</cp:lastPrinted>
  <dcterms:created xsi:type="dcterms:W3CDTF">2024-11-20T15:22:00Z</dcterms:created>
  <dcterms:modified xsi:type="dcterms:W3CDTF">2025-06-04T15:49:00Z</dcterms:modified>
</cp:coreProperties>
</file>